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11D" w:rsidRDefault="00F86F03">
      <w:pPr>
        <w:pStyle w:val="normal"/>
        <w:widowControl w:val="0"/>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t>Титульний аркуш</w:t>
      </w:r>
    </w:p>
    <w:p w:rsidR="009E311D" w:rsidRDefault="009E311D">
      <w:pPr>
        <w:pStyle w:val="normal"/>
        <w:widowControl w:val="0"/>
        <w:spacing w:after="0" w:line="240" w:lineRule="auto"/>
        <w:jc w:val="center"/>
        <w:rPr>
          <w:rFonts w:ascii="Times New Roman" w:eastAsia="Times New Roman" w:hAnsi="Times New Roman" w:cs="Times New Roman"/>
          <w:sz w:val="28"/>
          <w:szCs w:val="28"/>
        </w:rPr>
      </w:pPr>
    </w:p>
    <w:tbl>
      <w:tblPr>
        <w:tblStyle w:val="a5"/>
        <w:tblW w:w="523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230"/>
      </w:tblGrid>
      <w:tr w:rsidR="009E311D">
        <w:trPr>
          <w:cantSplit/>
          <w:trHeight w:val="300"/>
          <w:tblHeader/>
        </w:trPr>
        <w:tc>
          <w:tcPr>
            <w:tcW w:w="5230" w:type="dxa"/>
            <w:tcBorders>
              <w:top w:val="nil"/>
              <w:left w:val="nil"/>
              <w:bottom w:val="single" w:sz="6" w:space="0" w:color="000000"/>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cyan"/>
              </w:rPr>
              <w:t>24</w:t>
            </w:r>
            <w:r>
              <w:rPr>
                <w:rFonts w:ascii="Times New Roman" w:eastAsia="Times New Roman" w:hAnsi="Times New Roman" w:cs="Times New Roman"/>
                <w:sz w:val="24"/>
                <w:szCs w:val="24"/>
              </w:rPr>
              <w:t>.09.2025</w:t>
            </w:r>
          </w:p>
        </w:tc>
      </w:tr>
      <w:tr w:rsidR="009E311D">
        <w:trPr>
          <w:cantSplit/>
          <w:trHeight w:val="300"/>
          <w:tblHeader/>
        </w:trPr>
        <w:tc>
          <w:tcPr>
            <w:tcW w:w="5230" w:type="dxa"/>
            <w:tcBorders>
              <w:top w:val="nil"/>
              <w:left w:val="nil"/>
              <w:bottom w:val="nil"/>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реєстрації особою електронного документа)</w:t>
            </w:r>
          </w:p>
        </w:tc>
      </w:tr>
      <w:tr w:rsidR="009E311D">
        <w:trPr>
          <w:cantSplit/>
          <w:trHeight w:val="300"/>
          <w:tblHeader/>
        </w:trPr>
        <w:tc>
          <w:tcPr>
            <w:tcW w:w="5230" w:type="dxa"/>
            <w:tcBorders>
              <w:top w:val="nil"/>
              <w:left w:val="nil"/>
              <w:bottom w:val="single" w:sz="6" w:space="0" w:color="000000"/>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E311D">
        <w:trPr>
          <w:cantSplit/>
          <w:trHeight w:val="300"/>
          <w:tblHeader/>
        </w:trPr>
        <w:tc>
          <w:tcPr>
            <w:tcW w:w="5230" w:type="dxa"/>
            <w:tcBorders>
              <w:top w:val="nil"/>
              <w:left w:val="nil"/>
              <w:bottom w:val="nil"/>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(вихідний реєстраційний номер електронного документа)</w:t>
            </w:r>
          </w:p>
        </w:tc>
      </w:tr>
    </w:tbl>
    <w:p w:rsidR="009E311D" w:rsidRDefault="009E311D">
      <w:pPr>
        <w:pStyle w:val="normal"/>
        <w:widowControl w:val="0"/>
        <w:spacing w:after="0" w:line="240" w:lineRule="auto"/>
        <w:rPr>
          <w:rFonts w:ascii="Times New Roman" w:eastAsia="Times New Roman" w:hAnsi="Times New Roman" w:cs="Times New Roman"/>
          <w:sz w:val="20"/>
          <w:szCs w:val="20"/>
        </w:rPr>
      </w:pPr>
    </w:p>
    <w:tbl>
      <w:tblPr>
        <w:tblStyle w:val="a6"/>
        <w:tblW w:w="1046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10465"/>
      </w:tblGrid>
      <w:tr w:rsidR="009E311D">
        <w:trPr>
          <w:cantSplit/>
          <w:trHeight w:val="300"/>
          <w:tblHeader/>
        </w:trPr>
        <w:tc>
          <w:tcPr>
            <w:tcW w:w="10465" w:type="dxa"/>
            <w:tcBorders>
              <w:top w:val="nil"/>
              <w:left w:val="nil"/>
              <w:bottom w:val="nil"/>
              <w:right w:val="nil"/>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tbl>
      <w:tblPr>
        <w:tblStyle w:val="a7"/>
        <w:tblW w:w="1050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415"/>
        <w:gridCol w:w="236"/>
        <w:gridCol w:w="3334"/>
        <w:gridCol w:w="236"/>
        <w:gridCol w:w="3284"/>
      </w:tblGrid>
      <w:tr w:rsidR="009E311D">
        <w:trPr>
          <w:cantSplit/>
          <w:trHeight w:val="200"/>
          <w:tblHeader/>
        </w:trPr>
        <w:tc>
          <w:tcPr>
            <w:tcW w:w="3415" w:type="dxa"/>
            <w:tcBorders>
              <w:top w:val="nil"/>
              <w:left w:val="nil"/>
              <w:bottom w:val="single" w:sz="6" w:space="0" w:color="000000"/>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Генеральний директор</w:t>
            </w:r>
          </w:p>
        </w:tc>
        <w:tc>
          <w:tcPr>
            <w:tcW w:w="236" w:type="dxa"/>
            <w:tcBorders>
              <w:top w:val="nil"/>
              <w:left w:val="nil"/>
              <w:bottom w:val="nil"/>
              <w:right w:val="nil"/>
            </w:tcBorders>
          </w:tcPr>
          <w:p w:rsidR="009E311D" w:rsidRDefault="009E311D">
            <w:pPr>
              <w:pStyle w:val="normal"/>
              <w:widowControl w:val="0"/>
              <w:spacing w:after="0" w:line="240" w:lineRule="auto"/>
              <w:jc w:val="center"/>
              <w:rPr>
                <w:rFonts w:ascii="Times New Roman" w:eastAsia="Times New Roman" w:hAnsi="Times New Roman" w:cs="Times New Roman"/>
                <w:sz w:val="24"/>
                <w:szCs w:val="24"/>
              </w:rPr>
            </w:pPr>
          </w:p>
        </w:tc>
        <w:tc>
          <w:tcPr>
            <w:tcW w:w="3334" w:type="dxa"/>
            <w:tcBorders>
              <w:top w:val="nil"/>
              <w:left w:val="nil"/>
              <w:bottom w:val="single" w:sz="6" w:space="0" w:color="000000"/>
              <w:right w:val="nil"/>
            </w:tcBorders>
          </w:tcPr>
          <w:p w:rsidR="009E311D" w:rsidRDefault="009E311D">
            <w:pPr>
              <w:pStyle w:val="normal"/>
              <w:widowControl w:val="0"/>
              <w:spacing w:after="0" w:line="240" w:lineRule="auto"/>
              <w:jc w:val="center"/>
              <w:rPr>
                <w:rFonts w:ascii="Times New Roman" w:eastAsia="Times New Roman" w:hAnsi="Times New Roman" w:cs="Times New Roman"/>
                <w:sz w:val="24"/>
                <w:szCs w:val="24"/>
              </w:rPr>
            </w:pPr>
          </w:p>
        </w:tc>
        <w:tc>
          <w:tcPr>
            <w:tcW w:w="236" w:type="dxa"/>
            <w:tcBorders>
              <w:top w:val="nil"/>
              <w:left w:val="nil"/>
              <w:bottom w:val="nil"/>
              <w:right w:val="nil"/>
            </w:tcBorders>
          </w:tcPr>
          <w:p w:rsidR="009E311D" w:rsidRDefault="009E311D">
            <w:pPr>
              <w:pStyle w:val="normal"/>
              <w:widowControl w:val="0"/>
              <w:spacing w:after="0" w:line="240" w:lineRule="auto"/>
              <w:jc w:val="center"/>
              <w:rPr>
                <w:rFonts w:ascii="Times New Roman" w:eastAsia="Times New Roman" w:hAnsi="Times New Roman" w:cs="Times New Roman"/>
                <w:sz w:val="24"/>
                <w:szCs w:val="24"/>
              </w:rPr>
            </w:pPr>
          </w:p>
        </w:tc>
        <w:tc>
          <w:tcPr>
            <w:tcW w:w="3284" w:type="dxa"/>
            <w:tcBorders>
              <w:top w:val="nil"/>
              <w:left w:val="nil"/>
              <w:bottom w:val="single" w:sz="6" w:space="0" w:color="000000"/>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Мачуський Григорiй Миколайович</w:t>
            </w:r>
          </w:p>
        </w:tc>
      </w:tr>
      <w:tr w:rsidR="009E311D">
        <w:trPr>
          <w:cantSplit/>
          <w:trHeight w:val="200"/>
          <w:tblHeader/>
        </w:trPr>
        <w:tc>
          <w:tcPr>
            <w:tcW w:w="3415" w:type="dxa"/>
            <w:tcBorders>
              <w:top w:val="nil"/>
              <w:left w:val="nil"/>
              <w:bottom w:val="nil"/>
              <w:right w:val="nil"/>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(посада)</w:t>
            </w:r>
          </w:p>
        </w:tc>
        <w:tc>
          <w:tcPr>
            <w:tcW w:w="236" w:type="dxa"/>
            <w:tcBorders>
              <w:top w:val="nil"/>
              <w:left w:val="nil"/>
              <w:bottom w:val="nil"/>
              <w:right w:val="nil"/>
            </w:tcBorders>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3334" w:type="dxa"/>
            <w:tcBorders>
              <w:top w:val="nil"/>
              <w:left w:val="nil"/>
              <w:bottom w:val="nil"/>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36" w:type="dxa"/>
            <w:tcBorders>
              <w:top w:val="nil"/>
              <w:left w:val="nil"/>
              <w:bottom w:val="nil"/>
              <w:right w:val="nil"/>
            </w:tcBorders>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3284" w:type="dxa"/>
            <w:tcBorders>
              <w:top w:val="nil"/>
              <w:left w:val="nil"/>
              <w:bottom w:val="nil"/>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(прізвище та ініціали керівника або уповноваженої особи)</w:t>
            </w:r>
          </w:p>
        </w:tc>
      </w:tr>
    </w:tbl>
    <w:p w:rsidR="009E311D" w:rsidRDefault="009E311D">
      <w:pPr>
        <w:pStyle w:val="normal"/>
        <w:widowControl w:val="0"/>
        <w:spacing w:after="0" w:line="240" w:lineRule="auto"/>
        <w:rPr>
          <w:rFonts w:ascii="Times New Roman" w:eastAsia="Times New Roman" w:hAnsi="Times New Roman" w:cs="Times New Roman"/>
          <w:sz w:val="20"/>
          <w:szCs w:val="20"/>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Річний звіт</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ПРИВАТНЕ АКЦIОНЕРНЕ ТОВАРИСТВО "ФIРМА "НАФТОГАЗБУД" (01293961)</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за 2024 рік</w:t>
      </w: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Рішення про затвердження річного звіту: Рішення наглядової ради емітента від </w:t>
      </w:r>
      <w:r>
        <w:rPr>
          <w:rFonts w:ascii="Times New Roman" w:eastAsia="Times New Roman" w:hAnsi="Times New Roman" w:cs="Times New Roman"/>
          <w:sz w:val="24"/>
          <w:szCs w:val="24"/>
          <w:highlight w:val="cyan"/>
        </w:rPr>
        <w:t>24.09.2025, Протокол № 16</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яка здійснює діяльність з оприлюднення регульованої інформації: Державна установа "Агентство з розвитку iнфраструктури фондового ринку України", 21676262, Україна, DR/00001/APA</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яка здійснює подання звітності та/або звітних даних до Національн</w:t>
      </w:r>
      <w:r>
        <w:rPr>
          <w:rFonts w:ascii="Times New Roman" w:eastAsia="Times New Roman" w:hAnsi="Times New Roman" w:cs="Times New Roman"/>
          <w:sz w:val="24"/>
          <w:szCs w:val="24"/>
        </w:rPr>
        <w:t>ої комісії з цінних паперів та фондового ринку: Державна установа "Агентство з розвитку iнфраструктури фондового ринку України", 21676262, Україна, DR/00002/ARM</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Дані про дату та місце оприлюднення річної інформації:</w:t>
      </w:r>
    </w:p>
    <w:tbl>
      <w:tblPr>
        <w:tblStyle w:val="a8"/>
        <w:tblW w:w="1046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415"/>
        <w:gridCol w:w="5165"/>
        <w:gridCol w:w="1885"/>
      </w:tblGrid>
      <w:tr w:rsidR="009E311D">
        <w:trPr>
          <w:cantSplit/>
          <w:trHeight w:val="300"/>
          <w:tblHeader/>
        </w:trPr>
        <w:tc>
          <w:tcPr>
            <w:tcW w:w="3415" w:type="dxa"/>
            <w:vMerge w:val="restart"/>
            <w:tcBorders>
              <w:top w:val="nil"/>
              <w:left w:val="nil"/>
              <w:bottom w:val="nil"/>
              <w:right w:val="nil"/>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Річну інформацію розміщено на власному вебсайті емітента</w:t>
            </w:r>
          </w:p>
        </w:tc>
        <w:tc>
          <w:tcPr>
            <w:tcW w:w="5165" w:type="dxa"/>
            <w:tcBorders>
              <w:top w:val="nil"/>
              <w:left w:val="nil"/>
              <w:bottom w:val="single" w:sz="6" w:space="0" w:color="000000"/>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naftogazbud.com.ua</w:t>
            </w:r>
          </w:p>
        </w:tc>
        <w:tc>
          <w:tcPr>
            <w:tcW w:w="1885" w:type="dxa"/>
            <w:tcBorders>
              <w:top w:val="nil"/>
              <w:left w:val="nil"/>
              <w:bottom w:val="single" w:sz="6" w:space="0" w:color="000000"/>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highlight w:val="cyan"/>
              </w:rPr>
              <w:t>24</w:t>
            </w:r>
            <w:r>
              <w:rPr>
                <w:rFonts w:ascii="Times New Roman" w:eastAsia="Times New Roman" w:hAnsi="Times New Roman" w:cs="Times New Roman"/>
                <w:sz w:val="24"/>
                <w:szCs w:val="24"/>
              </w:rPr>
              <w:t>.09.2025</w:t>
            </w:r>
          </w:p>
        </w:tc>
      </w:tr>
      <w:tr w:rsidR="009E311D">
        <w:trPr>
          <w:cantSplit/>
          <w:trHeight w:val="300"/>
          <w:tblHeader/>
        </w:trPr>
        <w:tc>
          <w:tcPr>
            <w:tcW w:w="3415" w:type="dxa"/>
            <w:vMerge/>
            <w:tcBorders>
              <w:top w:val="nil"/>
              <w:left w:val="nil"/>
              <w:bottom w:val="nil"/>
              <w:right w:val="nil"/>
            </w:tcBorders>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sz w:val="24"/>
                <w:szCs w:val="24"/>
              </w:rPr>
            </w:pPr>
          </w:p>
        </w:tc>
        <w:tc>
          <w:tcPr>
            <w:tcW w:w="5165" w:type="dxa"/>
            <w:tcBorders>
              <w:top w:val="nil"/>
              <w:left w:val="nil"/>
              <w:bottom w:val="nil"/>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(URL-адреса вебсайту)</w:t>
            </w:r>
          </w:p>
        </w:tc>
        <w:tc>
          <w:tcPr>
            <w:tcW w:w="1885" w:type="dxa"/>
            <w:tcBorders>
              <w:top w:val="nil"/>
              <w:left w:val="nil"/>
              <w:bottom w:val="nil"/>
              <w:right w:val="nil"/>
            </w:tcBorders>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w:t>
            </w:r>
          </w:p>
        </w:tc>
      </w:tr>
    </w:tbl>
    <w:p w:rsidR="009E311D" w:rsidRDefault="009E311D">
      <w:pPr>
        <w:pStyle w:val="normal"/>
        <w:widowControl w:val="0"/>
        <w:spacing w:after="0" w:line="240" w:lineRule="auto"/>
        <w:rPr>
          <w:rFonts w:ascii="Times New Roman" w:eastAsia="Times New Roman" w:hAnsi="Times New Roman" w:cs="Times New Roman"/>
          <w:sz w:val="20"/>
          <w:szCs w:val="20"/>
        </w:rPr>
        <w:sectPr w:rsidR="009E311D">
          <w:pgSz w:w="12240" w:h="15840"/>
          <w:pgMar w:top="570" w:right="720" w:bottom="570" w:left="720" w:header="708" w:footer="708" w:gutter="0"/>
          <w:pgNumType w:start="1"/>
          <w:cols w:space="720"/>
        </w:sect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Пояснення щодо розкриття інформації</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за цiнними паперами не надавалося у 2024 роцi.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Iнформацiя щодо всiх осiб, якi надають забезпечення за зобов'язаннями емiтента - подiї не було у 2024 роцi.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Рейтингову оцiнку Товариство не проходило у 2024 роцi.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Посада корпоративного секретаря в Товариствi вiдсутня.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Емiтент не розмiщував схематичне </w:t>
      </w:r>
      <w:r>
        <w:rPr>
          <w:rFonts w:ascii="Times New Roman" w:eastAsia="Times New Roman" w:hAnsi="Times New Roman" w:cs="Times New Roman"/>
          <w:sz w:val="24"/>
          <w:szCs w:val="24"/>
        </w:rPr>
        <w:t>зображення органiзацiйної структури на сайтi, щодо нього не передбачений такий обов'язок.</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обсяги виробництва та реалiзацiї основних видiв продукцiї та Iнформацiя про собiвартiсть реалiзованої продукцiї - Товариство не здiйснює виробництва п</w:t>
      </w:r>
      <w:r>
        <w:rPr>
          <w:rFonts w:ascii="Times New Roman" w:eastAsia="Times New Roman" w:hAnsi="Times New Roman" w:cs="Times New Roman"/>
          <w:sz w:val="24"/>
          <w:szCs w:val="24"/>
        </w:rPr>
        <w:t>родукцiї.</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Змiни прав на акцiїї не було.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Iнформацiя про випуски акцiй особи - подiї не було у 2024 роцi (нових випускiв не вiдбувалося).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Уточнення щодо наявностi обмежень за акцiями - подiї не було у 2024 роцi.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Випуску облiгацiй та iнших цiнних папер</w:t>
      </w:r>
      <w:r>
        <w:rPr>
          <w:rFonts w:ascii="Times New Roman" w:eastAsia="Times New Roman" w:hAnsi="Times New Roman" w:cs="Times New Roman"/>
          <w:sz w:val="24"/>
          <w:szCs w:val="24"/>
        </w:rPr>
        <w:t xml:space="preserve">iв не було.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Випуску деривативних цiнних паперiв не було.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Випуску та забезпечення боргових цiнних паперiв не було.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Звiт про стан об'єкта нерухомостi (у разi емiсiї цiльових корпоративних облiгацiй, виконання зобов'язань за якими здiйснюється шляхом </w:t>
      </w:r>
      <w:r>
        <w:rPr>
          <w:rFonts w:ascii="Times New Roman" w:eastAsia="Times New Roman" w:hAnsi="Times New Roman" w:cs="Times New Roman"/>
          <w:sz w:val="24"/>
          <w:szCs w:val="24"/>
        </w:rPr>
        <w:t>об'єкта (частини об'єкта) житлового будiвництва) - вiдсутнiй.</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Факту придбання власних акцiй протягом звiтного перiоду не було.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власностi працiвникiв емiтента акцiй та iнших цiнних паперiв не має.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Обмежень в обiгу цiнних паперiв емiтента не має.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Обмежень по голосуючих акцiях не має. </w:t>
      </w:r>
    </w:p>
    <w:p w:rsidR="009E311D" w:rsidRDefault="00F86F03" w:rsidP="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Перелiк власникiв пакетiв 5 i бiльше вiдсоткiв акцiй iз зазначенням вiдсотка, кiлькостi, типу та/або класу належних їм акцiй - приватними акцiонерними товариствами не розкривається.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Вiдомостi про змiну акцiонерiв, яким належать голосуючi акцiї, розмiр пакета яких стає бiльшим, меншим або рiвним пороговому значенню пакета акцiй - Подiї не було за звiтний рiк</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вчинення значних правочинiв - за звiтний перiод емiтент не пр</w:t>
      </w:r>
      <w:r>
        <w:rPr>
          <w:rFonts w:ascii="Times New Roman" w:eastAsia="Times New Roman" w:hAnsi="Times New Roman" w:cs="Times New Roman"/>
          <w:sz w:val="24"/>
          <w:szCs w:val="24"/>
        </w:rPr>
        <w:t xml:space="preserve">иймав рiшення  на вчинення значних правочинiв.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Iнформацiя про вчинення правочинiв щодо яких є заiнтересованiсть, про осiб, заiнтересованих у вчиненнi емiтентом правочинiв iз заiнтересованiстю, та обставини, iснування яких створює заiнтересованiсть - за </w:t>
      </w:r>
      <w:r>
        <w:rPr>
          <w:rFonts w:ascii="Times New Roman" w:eastAsia="Times New Roman" w:hAnsi="Times New Roman" w:cs="Times New Roman"/>
          <w:sz w:val="24"/>
          <w:szCs w:val="24"/>
        </w:rPr>
        <w:t xml:space="preserve">звiтний перiод емiтент не надавав згоди на вчинення значних правочинiв, щодо вчинення яких є заiнтересованiсть.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Звiт про платежi на користь держави вiдповiдно до Закону про бухгалтерський облiк- приватними акцiонерними товариствами не розкривається.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мiтентом не приймався власний Кодекс корпоративного управлiння.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збори власникiв облiгацiй та загальний опис прийнятих на таких зборах рiшень - Подiї не було за звiтний рiк</w:t>
      </w:r>
      <w:r>
        <w:rPr>
          <w:rFonts w:ascii="Times New Roman" w:eastAsia="Times New Roman" w:hAnsi="Times New Roman" w:cs="Times New Roman"/>
          <w:sz w:val="24"/>
          <w:szCs w:val="24"/>
        </w:rPr>
        <w:tab/>
        <w:t xml:space="preserve">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проведенi засiдання комiтетiв ради т</w:t>
      </w:r>
      <w:r>
        <w:rPr>
          <w:rFonts w:ascii="Times New Roman" w:eastAsia="Times New Roman" w:hAnsi="Times New Roman" w:cs="Times New Roman"/>
          <w:sz w:val="24"/>
          <w:szCs w:val="24"/>
        </w:rPr>
        <w:t>а загальний опис прийнятих рiшень - Подiї не було за звiтний рiк , немає комiтетiв</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Персональний склад колегiального виконавчого органу та його комiтетiв - Подiї не було за звiтний рiк, вiдсутнiй колегiальний орган</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проведенi засiдання кол</w:t>
      </w:r>
      <w:r>
        <w:rPr>
          <w:rFonts w:ascii="Times New Roman" w:eastAsia="Times New Roman" w:hAnsi="Times New Roman" w:cs="Times New Roman"/>
          <w:sz w:val="24"/>
          <w:szCs w:val="24"/>
        </w:rPr>
        <w:t>егiального виконавчого органу та загальний опис прийнятих рiшень - Подiї не було за звiтний рiк, вiдсутнiй колегiальний орган</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проведенi засiдання комiтетiв колегiального виконавчого органу та загальний опис прийнятих рiшень - Подiї не було за звiтний рiк, вiдсутнiй колегiальний орган</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корпоративного секретаря, а також звiт щодо результатiв його дiял</w:t>
      </w:r>
      <w:r>
        <w:rPr>
          <w:rFonts w:ascii="Times New Roman" w:eastAsia="Times New Roman" w:hAnsi="Times New Roman" w:cs="Times New Roman"/>
          <w:sz w:val="24"/>
          <w:szCs w:val="24"/>
        </w:rPr>
        <w:t>ьностi - Подiї не було за звiтний рiк, вiдсутнiй корпоративний секретар</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Опис основних характеристик систем внутрiшнього контролю особи, а також перелiк структурних пiдроздiлiв особи, якi здiйснюють ключовi обов'язки щодо забезпечення роботи систем внутрi</w:t>
      </w:r>
      <w:r>
        <w:rPr>
          <w:rFonts w:ascii="Times New Roman" w:eastAsia="Times New Roman" w:hAnsi="Times New Roman" w:cs="Times New Roman"/>
          <w:sz w:val="24"/>
          <w:szCs w:val="24"/>
        </w:rPr>
        <w:t>шнього контролю - Подiї не було за звiтний рiк, описанi системи вiдсутнi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винагороду членiв виконавчого органу та/або ради особи - цi особи отримують лише заробiтну плату згiдно трудового договору</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Полiтика розкриття iнформацiї емiтентом в</w:t>
      </w:r>
      <w:r>
        <w:rPr>
          <w:rFonts w:ascii="Times New Roman" w:eastAsia="Times New Roman" w:hAnsi="Times New Roman" w:cs="Times New Roman"/>
          <w:sz w:val="24"/>
          <w:szCs w:val="24"/>
        </w:rPr>
        <w:t xml:space="preserve">изначається чинним законодавством України, регуляторними </w:t>
      </w:r>
      <w:r>
        <w:rPr>
          <w:rFonts w:ascii="Times New Roman" w:eastAsia="Times New Roman" w:hAnsi="Times New Roman" w:cs="Times New Roman"/>
          <w:sz w:val="24"/>
          <w:szCs w:val="24"/>
        </w:rPr>
        <w:lastRenderedPageBreak/>
        <w:t>актами НКЦПФР. Внутрiшнiй документ про полiтику розкриття iнформацiї, емiнетном не приймався i не затверджувався.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Емiтент не користувався послугами, консультацiями радника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Iнформацiя вiд суб'єкта </w:t>
      </w:r>
      <w:r>
        <w:rPr>
          <w:rFonts w:ascii="Times New Roman" w:eastAsia="Times New Roman" w:hAnsi="Times New Roman" w:cs="Times New Roman"/>
          <w:sz w:val="24"/>
          <w:szCs w:val="24"/>
        </w:rPr>
        <w:t>аудиторської дiяльностi з урахуванням вимог, передбачених пунктом 45 Положення - Товариство не зобов'язано залучати аудитора для даного питання так як є приватним i не становить суспiльний iнтерес.</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передбачена законодавством про дiяльнiсть та</w:t>
      </w:r>
      <w:r>
        <w:rPr>
          <w:rFonts w:ascii="Times New Roman" w:eastAsia="Times New Roman" w:hAnsi="Times New Roman" w:cs="Times New Roman"/>
          <w:sz w:val="24"/>
          <w:szCs w:val="24"/>
        </w:rPr>
        <w:t xml:space="preserve"> регулювання дiяльностi на ринку фiнансових послуг - Подiї не було за звiтний рiк, Товариство не проводить дiяльностi на ринку фiнансових послуг</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структурi емiтента не має юридичних осiб, мiсце реєстрацiї iноземної держави зони ризику.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Перелiк заснов</w:t>
      </w:r>
      <w:r>
        <w:rPr>
          <w:rFonts w:ascii="Times New Roman" w:eastAsia="Times New Roman" w:hAnsi="Times New Roman" w:cs="Times New Roman"/>
          <w:sz w:val="24"/>
          <w:szCs w:val="24"/>
        </w:rPr>
        <w:t>никiв, акцiонерiв, учасникiв, що вiдноситься до iнформацiї щодо наявностi в структурi власностi емiтента юридичних осiб, мiсцем реєстрацiї яких є iноземнi держави зони ризику - вiдсутнi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органах управлiння Товариства вiдсутнi фiзичнi особи, якi мають гр</w:t>
      </w:r>
      <w:r>
        <w:rPr>
          <w:rFonts w:ascii="Times New Roman" w:eastAsia="Times New Roman" w:hAnsi="Times New Roman" w:cs="Times New Roman"/>
          <w:sz w:val="24"/>
          <w:szCs w:val="24"/>
        </w:rPr>
        <w:t xml:space="preserve">омадянство iноземної держави зони ризику.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емiтента вiдсутнi дiловi вiдносини з контрагентами фiзичними чи юридичними особами держави зони ризику або, якi контролюються державою зони ризику.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щодо розташування дочiрнiх компанiй/пiдприємств</w:t>
      </w:r>
      <w:r>
        <w:rPr>
          <w:rFonts w:ascii="Times New Roman" w:eastAsia="Times New Roman" w:hAnsi="Times New Roman" w:cs="Times New Roman"/>
          <w:sz w:val="24"/>
          <w:szCs w:val="24"/>
        </w:rPr>
        <w:t>, фiлiй, представництв та/або iнших вiдокремлених структурних пiдроздiлiв емiтента на територiї держави зони ризику - вiдсутнi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щодо наявностi юридичних осiб, засновником, учасником, акцiонером яких є емiтент разом з особами, визначеними пiдпун</w:t>
      </w:r>
      <w:r>
        <w:rPr>
          <w:rFonts w:ascii="Times New Roman" w:eastAsia="Times New Roman" w:hAnsi="Times New Roman" w:cs="Times New Roman"/>
          <w:sz w:val="24"/>
          <w:szCs w:val="24"/>
        </w:rPr>
        <w:t>ктами 1-3 пункту 47 Положення - вiдсутня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Перелiк засновникiв, акцiонерiв, учасникiв, що вiдноситься до iнформацiї щодо наявностi юридичних осiб, засновником, учасником, акцiонером яких є емiтент разом з особами, визначеними пiдпунктами 1-3 пункту 47 Положення - вiдсутнi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емiтента не має корпор</w:t>
      </w:r>
      <w:r>
        <w:rPr>
          <w:rFonts w:ascii="Times New Roman" w:eastAsia="Times New Roman" w:hAnsi="Times New Roman" w:cs="Times New Roman"/>
          <w:sz w:val="24"/>
          <w:szCs w:val="24"/>
        </w:rPr>
        <w:t xml:space="preserve">ативних прав, цiнних паперiв юридичної особи, яка зареєстрована в iноземнiй державi зони ризику.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Акцiонери емiтента не укладали корпоративних договорiв.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Договори та/або правочини, умовою яких є незмiннiсть осiб, якi здiйснюють контроль над емiтентом,</w:t>
      </w:r>
      <w:r>
        <w:rPr>
          <w:rFonts w:ascii="Times New Roman" w:eastAsia="Times New Roman" w:hAnsi="Times New Roman" w:cs="Times New Roman"/>
          <w:sz w:val="24"/>
          <w:szCs w:val="24"/>
        </w:rPr>
        <w:t xml:space="preserve"> не укл</w:t>
      </w:r>
      <w:r>
        <w:rPr>
          <w:rFonts w:ascii="Times New Roman" w:eastAsia="Times New Roman" w:hAnsi="Times New Roman" w:cs="Times New Roman"/>
          <w:sz w:val="24"/>
          <w:szCs w:val="24"/>
          <w:lang w:val="uk-UA"/>
        </w:rPr>
        <w:t>а</w:t>
      </w:r>
      <w:r>
        <w:rPr>
          <w:rFonts w:ascii="Times New Roman" w:eastAsia="Times New Roman" w:hAnsi="Times New Roman" w:cs="Times New Roman"/>
          <w:sz w:val="24"/>
          <w:szCs w:val="24"/>
        </w:rPr>
        <w:t xml:space="preserve">далися.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будь-якi винагороди або компенсацiї, якi мають бути виплаченi посадовим особам емiтента в разi їх звiльнення - вiдсутня. У випадку звiльнення посадовим особам належать випалти згiдно КЗПП (наприклад, невикористана вiдпустк</w:t>
      </w:r>
      <w:r>
        <w:rPr>
          <w:rFonts w:ascii="Times New Roman" w:eastAsia="Times New Roman" w:hAnsi="Times New Roman" w:cs="Times New Roman"/>
          <w:sz w:val="24"/>
          <w:szCs w:val="24"/>
        </w:rPr>
        <w:t>а тощо).</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Внутрiшнiй документ, який визначає дивiдендну полiтику, не приймався i не затверджувався.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виплату дивiдендiв та iнших доходiв за цiнними паперами у звiтному роцi-вiдсутня.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9E311D">
      <w:pPr>
        <w:pStyle w:val="normal"/>
        <w:widowControl w:val="0"/>
        <w:spacing w:after="0" w:line="240" w:lineRule="auto"/>
        <w:jc w:val="center"/>
        <w:rPr>
          <w:rFonts w:ascii="Times New Roman" w:eastAsia="Times New Roman" w:hAnsi="Times New Roman" w:cs="Times New Roman"/>
          <w:sz w:val="24"/>
          <w:szCs w:val="24"/>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Зміст</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до річного звіту</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 Загальна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Ідентифікаційні дані та загальна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Органи управління та посадові особи. Організаційна структура</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Структура власності</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Опис господарської та фінансової діяльності</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Участь в інших особах</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 Відокремлені підрозділи</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 Інформація щодо капіталу та цінних паперів</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Структура капіталу</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Цінні папери</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III. Фінансова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Інформація про розмір доходу за видами діяльності особи</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Річна фінансова звітність</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Аудиторський звіт до річної фінансової звітності</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 Твердження щодо річної інформації</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Значні правочини та правочини із заінтересованістю</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IV. Нефінансова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Звіт керівництва (звіт про управління)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 звіт про корпоративне управління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 звіт про сталий розвиток</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інформація щодо наявності у е</w:t>
      </w:r>
      <w:r>
        <w:rPr>
          <w:rFonts w:ascii="Times New Roman" w:eastAsia="Times New Roman" w:hAnsi="Times New Roman" w:cs="Times New Roman"/>
          <w:sz w:val="24"/>
          <w:szCs w:val="24"/>
        </w:rPr>
        <w:t>мітента відносин з іноземними державами зони ризику</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 Перелік посилань на внутрішні документи особи, що розміщені на вебсайті особи</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 Список посилань на регульовану інформацію, яка була розкрита протягом звітного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 Загальна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1</w:t>
      </w:r>
      <w:r>
        <w:rPr>
          <w:rFonts w:ascii="Times New Roman" w:eastAsia="Times New Roman" w:hAnsi="Times New Roman" w:cs="Times New Roman"/>
          <w:b/>
          <w:i/>
          <w:sz w:val="24"/>
          <w:szCs w:val="24"/>
        </w:rPr>
        <w:t>. Ідентифікаційні дані та загальна інформація</w:t>
      </w:r>
    </w:p>
    <w:tbl>
      <w:tblPr>
        <w:tblStyle w:val="a9"/>
        <w:tblW w:w="1046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3500"/>
        <w:gridCol w:w="6465"/>
      </w:tblGrid>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ПРИВАТНЕ АКЦIОНЕРНЕ ТОВАРИСТВО "ФIРМА "НАФТОГАЗБУД"</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Скорочене найменування</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ПрАТ "ФIРМА "НАФТОГАЗБУД"</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юридичної особи</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01293961</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державної реєстрації</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29.12.1993</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Місцезнаходження</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79026, Україна, Львівська обл., м.Львiв, вул. Стрийська, 108,   примiщення 656</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для листування</w:t>
            </w:r>
          </w:p>
        </w:tc>
        <w:tc>
          <w:tcPr>
            <w:tcW w:w="6465" w:type="dxa"/>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яка розкриває інформацію</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24"/>
                <w:szCs w:val="24"/>
              </w:rPr>
              <w:tab/>
              <w:t>Емітент</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Особа, яка надає забезпечення</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має статус підприємства, що становить суспільний інтерес</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Так</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24"/>
                <w:szCs w:val="24"/>
              </w:rPr>
              <w:tab/>
              <w:t>Ні</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Категорія підприємства</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Велике</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24"/>
                <w:szCs w:val="24"/>
              </w:rPr>
              <w:tab/>
              <w:t>Середнє</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Мале</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Мікро</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електронної пошти для офіційного каналу зв'язку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secretary@fngb.com.ua</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вебсайту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http://www.naftogazbud.com.ua/</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 телефону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+38(050) 840-20-40</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Статутний капітал, грн</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5369800</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Відсоток акцій (часток/паїв) у статутному капіталі, що належить державі</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Середня кількість працівників за звітний період</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Витрати на оплату праці, тис. грн (для розрахунку фіктивності для суб'єктів малого підприємництва)</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15131</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види діяльності із зазначенням їх найменування та коду за КВЕД</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42.21 - Будiвництво трубопроводiв</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43.22 - Монтаж водопровiдних мереж</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46.74 - Оптова торгiвля залiзними виробами</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Структура управління особи</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Однорівнева</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V</w:t>
            </w:r>
            <w:r>
              <w:rPr>
                <w:rFonts w:ascii="Times New Roman" w:eastAsia="Times New Roman" w:hAnsi="Times New Roman" w:cs="Times New Roman"/>
                <w:sz w:val="24"/>
                <w:szCs w:val="24"/>
              </w:rPr>
              <w:tab/>
              <w:t>Дворівнева</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Інше</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Банки, що обслуговують особу:</w:t>
      </w:r>
    </w:p>
    <w:tbl>
      <w:tblPr>
        <w:tblStyle w:val="aa"/>
        <w:tblW w:w="10465"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3500"/>
        <w:gridCol w:w="6465"/>
      </w:tblGrid>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 (в т.ч. філії, відділення банку)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АКЦIОНЕРНЕ ТОВАРИСТВО "КОМЕРЦIЙНИЙ БАНК "ГЛОБУС"</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юридичної особи</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35591059</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IBAN</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UA 94 380526 0000026000001076947</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Валюта рахунку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UAH</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 (в т.ч. філії, відділення банку)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ПУБЛIЧНЕ АКЦIОНЕРНЕ ТОВАРИСТВО АКЦIОНЕРНИЙ БАНК "ПIВДЕННИЙ"</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юридичної особи</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20953647</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IBAN</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UA 55 328209 0000026000010035013</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Валюта рахунку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UAH</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 (в т.ч. філії, відділення банку)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ПУБЛIЧНЕ АКЦIОНЕРНЕ ТОВАРИСТВО АКЦIОНЕРНИЙ БАНК "ПIВДЕННИЙ"</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юридичної особи</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20953647</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IBAN</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UA 55 328209 0000026000010035013</w:t>
            </w:r>
          </w:p>
        </w:tc>
      </w:tr>
      <w:tr w:rsidR="009E311D">
        <w:trPr>
          <w:cantSplit/>
          <w:trHeight w:val="300"/>
          <w:tblHeader/>
        </w:trPr>
        <w:tc>
          <w:tcPr>
            <w:tcW w:w="5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Валюта рахунку</w:t>
            </w:r>
          </w:p>
        </w:tc>
        <w:tc>
          <w:tcPr>
            <w:tcW w:w="646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EUR</w:t>
            </w:r>
          </w:p>
        </w:tc>
      </w:tr>
    </w:tbl>
    <w:p w:rsidR="009E311D" w:rsidRDefault="009E311D">
      <w:pPr>
        <w:pStyle w:val="normal"/>
        <w:widowControl w:val="0"/>
        <w:spacing w:after="0" w:line="240" w:lineRule="auto"/>
        <w:rPr>
          <w:rFonts w:ascii="Times New Roman" w:eastAsia="Times New Roman" w:hAnsi="Times New Roman" w:cs="Times New Roman"/>
          <w:sz w:val="24"/>
          <w:szCs w:val="24"/>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Судові справи:</w:t>
      </w:r>
    </w:p>
    <w:tbl>
      <w:tblPr>
        <w:tblStyle w:val="ab"/>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200"/>
        <w:gridCol w:w="2200"/>
        <w:gridCol w:w="2200"/>
        <w:gridCol w:w="2200"/>
        <w:gridCol w:w="2200"/>
        <w:gridCol w:w="2200"/>
        <w:gridCol w:w="165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Номер справи та дата відкриття провадження</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Найменування суду</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Позивач</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Відповідач</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Третя особа</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Позовні вимоги (в т.ч. їх розмір)</w:t>
            </w:r>
          </w:p>
        </w:tc>
        <w:tc>
          <w:tcPr>
            <w:tcW w:w="16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Стан розгляду справи</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6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380/1182/24</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25.01.2024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Львiвський окружний адмiнiстративний суд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Головне управлiння Пенсiйного фонду України у Львiвськiй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Спецiальне управлiння №14 Приватного акцiонерного товариства "Фiрма "Нафтогазбуд"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 стягнення заборгованостi в розмiрi 210105,98 грн. витрат на виплату та доставку пiльгових пенсiй</w:t>
            </w:r>
          </w:p>
        </w:tc>
        <w:tc>
          <w:tcPr>
            <w:tcW w:w="16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Завершено. На користь позивача.</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380/7774/24</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12.04.2024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Львiвський окружний адмiнiстративний суд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Головне управлiння Пенсiйного фонду України у Львiвськiй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Спецiальне управлiння №14 Приватного акцiонерного товариства "Фiрма "Нафтогазбуд"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 стягнення заборгованостi в розмiрi 161 275,52 грн. витрат на виплату та доставку пiльгових пенсiй</w:t>
            </w:r>
          </w:p>
        </w:tc>
        <w:tc>
          <w:tcPr>
            <w:tcW w:w="16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Завершено. На користь позивача.</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380/25240/24</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23.12.2024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Львiвський окружний адмiнiстративний суд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Головне управлiння Пенсiйного фонду України у Львiвс</w:t>
            </w:r>
            <w:r>
              <w:rPr>
                <w:rFonts w:ascii="Times New Roman" w:eastAsia="Times New Roman" w:hAnsi="Times New Roman" w:cs="Times New Roman"/>
                <w:sz w:val="20"/>
                <w:szCs w:val="20"/>
              </w:rPr>
              <w:t>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Спецiальне управлiння №14 Приватного акцiонерного товариства "Фiрма "Нафтогазбуд"</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 стягнення заборгованостi в розмiрi 513944,02 грн. витрат на виплату та доставку пiльгових пенсiй</w:t>
            </w:r>
          </w:p>
        </w:tc>
        <w:tc>
          <w:tcPr>
            <w:tcW w:w="16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Завершено. На користь позивача.</w:t>
            </w:r>
          </w:p>
        </w:tc>
      </w:tr>
    </w:tbl>
    <w:p w:rsidR="009E311D" w:rsidRDefault="009E311D">
      <w:pPr>
        <w:pStyle w:val="normal"/>
        <w:widowControl w:val="0"/>
        <w:spacing w:after="0" w:line="240" w:lineRule="auto"/>
        <w:rPr>
          <w:rFonts w:ascii="Times New Roman" w:eastAsia="Times New Roman" w:hAnsi="Times New Roman" w:cs="Times New Roman"/>
          <w:sz w:val="20"/>
          <w:szCs w:val="20"/>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Штрафні санкції щодо особи:</w:t>
      </w:r>
    </w:p>
    <w:tbl>
      <w:tblPr>
        <w:tblStyle w:val="ac"/>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200"/>
        <w:gridCol w:w="2200"/>
        <w:gridCol w:w="2200"/>
        <w:gridCol w:w="4400"/>
        <w:gridCol w:w="3850"/>
      </w:tblGrid>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Номер та дата рішення, яким накладено штрафну санкцію</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Орган, який наклав штрафну санкцію</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Суть санкції (та її розмір, якщо застосовується)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Підстава для накладення санкції (з посиланням на відповідні норми законодавства)</w:t>
            </w:r>
          </w:p>
        </w:tc>
        <w:tc>
          <w:tcPr>
            <w:tcW w:w="38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Інформація про виконання</w:t>
            </w:r>
          </w:p>
        </w:tc>
      </w:tr>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38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Податкове повiдомлення -рiшення №176/70/13-01-04-0</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17.04.2024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у Львiвськiй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правил сплати грошового зобовязання (5%,10%)ПДВ -91542,34 грн.Порушення правил сплати грошового зобовязання (5%,10%)</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п.124.1 статтi 124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23.04.2024</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Податкове повiдомлення -рiшення   №009491/0702</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16.04.2024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в Iвано-Франкiвсь</w:t>
            </w:r>
            <w:r>
              <w:rPr>
                <w:rFonts w:ascii="Times New Roman" w:eastAsia="Times New Roman" w:hAnsi="Times New Roman" w:cs="Times New Roman"/>
                <w:sz w:val="20"/>
                <w:szCs w:val="20"/>
              </w:rPr>
              <w:t>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правил сплати грошового зобовязання по акту перевiрки №252/09-19-14-02/4715612 вiд 03.04.2018 2021 з урахуванням постанови Восьмого апеляцiйного суду України вiд 21.03.2024. у справi №813/1863/18 (10%) земельний податок з юр.осiб -118</w:t>
            </w:r>
            <w:r>
              <w:rPr>
                <w:rFonts w:ascii="Times New Roman" w:eastAsia="Times New Roman" w:hAnsi="Times New Roman" w:cs="Times New Roman"/>
                <w:sz w:val="20"/>
                <w:szCs w:val="20"/>
              </w:rPr>
              <w:t>8,23 грн</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ст.126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30.04.2024</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Податкове повiдомлення -рiшення №009492/0703</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16.04.2024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в Iвано-Франкiвськiй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правил сплати грошового зобовязання по акту перевiрки №252/09-19-14-02/4715612 вiд 03.04.2018 2021 з урахуванням постанови Восьмого апеляцiйного суду України вiд 21.03.2024. у справi №813/1863/18 (20%) земельний податок з юр.осiб -12871,61 грн.</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w:t>
            </w:r>
            <w:r>
              <w:rPr>
                <w:rFonts w:ascii="Times New Roman" w:eastAsia="Times New Roman" w:hAnsi="Times New Roman" w:cs="Times New Roman"/>
                <w:sz w:val="20"/>
                <w:szCs w:val="20"/>
              </w:rPr>
              <w:t>т.126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30.04.2024</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ППР №0002491402 зг. акту перевiрки №252/09-19-14-0</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03.04.2018</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в Iвано-Франкiвськiй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правил сплати грошового зобовязання по акту перевiрки №252/09-19-14-02/4715612 вiд 03.04.2018 2021 з урахування постанови Восьмого апеляцiйного суду України вiд 21.03.2024. у справi №813/1863/18 (20%) ПДФО -10 905,52 грн.</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ст.126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30.0</w:t>
            </w:r>
            <w:r>
              <w:rPr>
                <w:rFonts w:ascii="Times New Roman" w:eastAsia="Times New Roman" w:hAnsi="Times New Roman" w:cs="Times New Roman"/>
                <w:sz w:val="20"/>
                <w:szCs w:val="20"/>
              </w:rPr>
              <w:t>4.2024</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ППР №0002501402 зг. акту перевiрки  №252/09-19-14-</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03.04.2018</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в Iвано-Франкiвськiй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правил сплати грошового зобовязання по акту перевiрки №252/09-19-14-02/4715612 вiд 03.04.2018 2021 з урахування постанови Восьмого апеляцi</w:t>
            </w:r>
            <w:r>
              <w:rPr>
                <w:rFonts w:ascii="Times New Roman" w:eastAsia="Times New Roman" w:hAnsi="Times New Roman" w:cs="Times New Roman"/>
                <w:sz w:val="20"/>
                <w:szCs w:val="20"/>
              </w:rPr>
              <w:t>йного суду України вiд 21.03.2024. у справi №813/1863/18 (20%) ЄСВ -243 145,76 грн.</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ст.201 , та ст 120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03.09.2024</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ППР №334648/13-01-04-07/01293961</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07.08.2024</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ГУ ДПС у Львiвськiй областi</w:t>
            </w:r>
          </w:p>
        </w:tc>
        <w:tc>
          <w:tcPr>
            <w:tcW w:w="2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Порушення граничних строкiв реєстрацiї податкових накладних в ЄРПН по акту перевiрки вiд 21.06.2024 №26093/13-01-04-07/01293961ПДВ - 25 843,79 грн.</w:t>
            </w:r>
          </w:p>
        </w:tc>
        <w:tc>
          <w:tcPr>
            <w:tcW w:w="44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ст.201 , та ст 120 ПКУ</w:t>
            </w:r>
          </w:p>
        </w:tc>
        <w:tc>
          <w:tcPr>
            <w:tcW w:w="3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Сплачено 03.09.2024</w:t>
            </w:r>
          </w:p>
        </w:tc>
      </w:tr>
    </w:tbl>
    <w:p w:rsidR="009E311D" w:rsidRDefault="009E311D">
      <w:pPr>
        <w:pStyle w:val="normal"/>
        <w:widowControl w:val="0"/>
        <w:spacing w:after="0" w:line="240" w:lineRule="auto"/>
        <w:rPr>
          <w:rFonts w:ascii="Times New Roman" w:eastAsia="Times New Roman" w:hAnsi="Times New Roman" w:cs="Times New Roman"/>
          <w:sz w:val="20"/>
          <w:szCs w:val="20"/>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2. Органи управління та посадові особи. Організаційна структура</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Органи управління</w:t>
      </w:r>
    </w:p>
    <w:tbl>
      <w:tblPr>
        <w:tblStyle w:val="ad"/>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1450"/>
        <w:gridCol w:w="4000"/>
        <w:gridCol w:w="400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1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органу управління (контролю)</w:t>
            </w:r>
          </w:p>
        </w:tc>
        <w:tc>
          <w:tcPr>
            <w:tcW w:w="40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Кількісний склад органу управління (контролю)</w:t>
            </w:r>
          </w:p>
        </w:tc>
        <w:tc>
          <w:tcPr>
            <w:tcW w:w="4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Персональний склад органу управління (контролю)</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40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4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4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Виконавчий орган</w:t>
            </w:r>
          </w:p>
        </w:tc>
        <w:tc>
          <w:tcPr>
            <w:tcW w:w="4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Генеральний директор</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Мачуський Григорiй Миколайович</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4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Наглядова рада</w:t>
            </w:r>
          </w:p>
        </w:tc>
        <w:tc>
          <w:tcPr>
            <w:tcW w:w="4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Голова Наглядової Ради</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Члени Наглядової  Ради</w:t>
            </w:r>
          </w:p>
          <w:p w:rsidR="009E311D" w:rsidRDefault="009E311D">
            <w:pPr>
              <w:pStyle w:val="normal"/>
              <w:widowControl w:val="0"/>
              <w:spacing w:after="0" w:line="240" w:lineRule="auto"/>
              <w:jc w:val="center"/>
              <w:rPr>
                <w:rFonts w:ascii="Times New Roman" w:eastAsia="Times New Roman" w:hAnsi="Times New Roman" w:cs="Times New Roman"/>
              </w:rPr>
            </w:pP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Макiйчук Наталiя Володимирiвна</w:t>
            </w:r>
          </w:p>
          <w:p w:rsidR="009E311D" w:rsidRDefault="009E311D">
            <w:pPr>
              <w:pStyle w:val="normal"/>
              <w:widowControl w:val="0"/>
              <w:spacing w:after="0" w:line="240" w:lineRule="auto"/>
              <w:jc w:val="center"/>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Харенко Наталiя Миколаївна</w:t>
            </w:r>
          </w:p>
          <w:p w:rsidR="009E311D" w:rsidRDefault="009E311D">
            <w:pPr>
              <w:pStyle w:val="normal"/>
              <w:widowControl w:val="0"/>
              <w:spacing w:after="0" w:line="240" w:lineRule="auto"/>
              <w:jc w:val="center"/>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Заброда Оксана Михайлiвна</w:t>
            </w:r>
          </w:p>
          <w:p w:rsidR="009E311D" w:rsidRDefault="009E311D">
            <w:pPr>
              <w:pStyle w:val="normal"/>
              <w:widowControl w:val="0"/>
              <w:spacing w:after="0" w:line="240" w:lineRule="auto"/>
              <w:jc w:val="center"/>
              <w:rPr>
                <w:rFonts w:ascii="Times New Roman" w:eastAsia="Times New Roman" w:hAnsi="Times New Roman" w:cs="Times New Roman"/>
              </w:rPr>
            </w:pPr>
          </w:p>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4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Збори акцiонерiв</w:t>
            </w:r>
          </w:p>
        </w:tc>
        <w:tc>
          <w:tcPr>
            <w:tcW w:w="4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Акцiонери Товариства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651 акцiонери, згiдно реєстру ст. на  31.12.2024 року.</w:t>
            </w: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Інформація щодо посадових осіб</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Рада</w:t>
      </w:r>
    </w:p>
    <w:tbl>
      <w:tblPr>
        <w:tblStyle w:val="ae"/>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050"/>
        <w:gridCol w:w="2100"/>
        <w:gridCol w:w="1100"/>
        <w:gridCol w:w="800"/>
        <w:gridCol w:w="1000"/>
        <w:gridCol w:w="1000"/>
        <w:gridCol w:w="900"/>
        <w:gridCol w:w="3100"/>
        <w:gridCol w:w="1400"/>
        <w:gridCol w:w="140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Посада</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Ім'я</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РНОКПП</w:t>
            </w: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УНЗР</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Рік народження</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Освіта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Стаж роботи (років)</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набуття повноважень та строк, на який обрано</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Непогашена судимість за корисливі та посадові злочини (Так/Ні)</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Голова Наглядової Ради, акцiонер</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Макiйчук Наталiя Володимирiвна</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1969</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вища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ПрАТ "Фiрма "Нафтогазбуд" ТОВ "Сталева згода" 34190628</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01293961</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член Наглядової ради ПрАТ "Фiрма "Нафтогазбуд"; Головний бухгалтер ТОВ "Сталева згода" </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18.06.2024</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термiном на три роки</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Ні</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Член Наглядової ради, представник акцiонера Чебаненка Андрiя Костянтиновича</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Харенко Наталiя Миколаївна</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highlight w:val="green"/>
              </w:rPr>
            </w:pPr>
            <w:r>
              <w:rPr>
                <w:rFonts w:ascii="Times New Roman" w:eastAsia="Times New Roman" w:hAnsi="Times New Roman" w:cs="Times New Roman"/>
                <w:sz w:val="20"/>
                <w:szCs w:val="20"/>
                <w:highlight w:val="cyan"/>
              </w:rPr>
              <w:t>1989</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вища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ФОП,  Мисливське господарство "Залужжя"</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35896005</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помiчник керiвника пiдприємства</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18.06.2024</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термiном на три роки</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Ні</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Член Наглядової ради, представник акцiонера Сiвака Владислава Олеговича</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Заброда Оксана Михайлiвна</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highlight w:val="green"/>
              </w:rPr>
            </w:pPr>
            <w:r>
              <w:rPr>
                <w:rFonts w:ascii="Times New Roman" w:eastAsia="Times New Roman" w:hAnsi="Times New Roman" w:cs="Times New Roman"/>
                <w:sz w:val="20"/>
                <w:szCs w:val="20"/>
                <w:highlight w:val="cyan"/>
              </w:rPr>
              <w:t>1975</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вища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 працювала</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18.06.2024</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термiном на три роки</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Ні</w:t>
            </w:r>
          </w:p>
        </w:tc>
      </w:tr>
    </w:tbl>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Виконавчий орган</w:t>
      </w:r>
    </w:p>
    <w:tbl>
      <w:tblPr>
        <w:tblStyle w:val="af"/>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050"/>
        <w:gridCol w:w="2100"/>
        <w:gridCol w:w="1100"/>
        <w:gridCol w:w="800"/>
        <w:gridCol w:w="1000"/>
        <w:gridCol w:w="1000"/>
        <w:gridCol w:w="900"/>
        <w:gridCol w:w="3100"/>
        <w:gridCol w:w="1400"/>
        <w:gridCol w:w="140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Посада</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Ім'я</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РНОКПП</w:t>
            </w: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УНЗР</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Рік народження</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Освіта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Стаж роботи (років)</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Дата набуття повноважень та строк, на який обрано</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Непогашена судимість за корисливі та посадові злочини (Так/Ні)</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0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Генеральний директор</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Мачуський Григорiй Миколайович</w:t>
            </w:r>
          </w:p>
        </w:tc>
        <w:tc>
          <w:tcPr>
            <w:tcW w:w="11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800"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1986</w:t>
            </w:r>
          </w:p>
        </w:tc>
        <w:tc>
          <w:tcPr>
            <w:tcW w:w="1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вища</w:t>
            </w:r>
          </w:p>
        </w:tc>
        <w:tc>
          <w:tcPr>
            <w:tcW w:w="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w:t>
            </w:r>
          </w:p>
        </w:tc>
        <w:tc>
          <w:tcPr>
            <w:tcW w:w="3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ПрАТ "Фiрма "Нафтогазбуд"</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01293961</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Генеральний директор </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18.06.2024</w:t>
            </w:r>
          </w:p>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безтермiново</w:t>
            </w:r>
          </w:p>
        </w:tc>
        <w:tc>
          <w:tcPr>
            <w:tcW w:w="1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Ні</w:t>
            </w:r>
          </w:p>
        </w:tc>
      </w:tr>
    </w:tbl>
    <w:p w:rsidR="009E311D" w:rsidRDefault="009E311D">
      <w:pPr>
        <w:pStyle w:val="normal"/>
        <w:widowControl w:val="0"/>
        <w:spacing w:after="0" w:line="240" w:lineRule="auto"/>
        <w:rPr>
          <w:rFonts w:ascii="Times New Roman" w:eastAsia="Times New Roman" w:hAnsi="Times New Roman" w:cs="Times New Roman"/>
          <w:sz w:val="20"/>
          <w:szCs w:val="20"/>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щодо володіння посадовими особами акціями особи</w:t>
      </w:r>
    </w:p>
    <w:tbl>
      <w:tblPr>
        <w:tblStyle w:val="af0"/>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450"/>
        <w:gridCol w:w="2500"/>
        <w:gridCol w:w="1625"/>
        <w:gridCol w:w="1625"/>
        <w:gridCol w:w="1625"/>
        <w:gridCol w:w="1625"/>
        <w:gridCol w:w="1700"/>
        <w:gridCol w:w="1700"/>
      </w:tblGrid>
      <w:tr w:rsidR="009E311D">
        <w:trPr>
          <w:cantSplit/>
          <w:trHeight w:val="300"/>
          <w:tblHeader/>
        </w:trPr>
        <w:tc>
          <w:tcPr>
            <w:tcW w:w="550" w:type="dxa"/>
            <w:vMerge w:val="restart"/>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245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Посада</w:t>
            </w:r>
          </w:p>
        </w:tc>
        <w:tc>
          <w:tcPr>
            <w:tcW w:w="25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Ім'я</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РНОКПП</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УНЗР</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акцій, шт.</w:t>
            </w:r>
          </w:p>
        </w:tc>
        <w:tc>
          <w:tcPr>
            <w:tcW w:w="1625"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Від загальної кількості акцій (у відсотках)</w:t>
            </w:r>
          </w:p>
        </w:tc>
        <w:tc>
          <w:tcPr>
            <w:tcW w:w="3400" w:type="dxa"/>
            <w:gridSpan w:val="2"/>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Кількість за типами акцій</w:t>
            </w:r>
          </w:p>
        </w:tc>
      </w:tr>
      <w:tr w:rsidR="009E311D">
        <w:trPr>
          <w:cantSplit/>
          <w:trHeight w:val="300"/>
          <w:tblHeader/>
        </w:trPr>
        <w:tc>
          <w:tcPr>
            <w:tcW w:w="550" w:type="dxa"/>
            <w:vMerge/>
            <w:tcBorders>
              <w:top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sz w:val="20"/>
                <w:szCs w:val="20"/>
              </w:rPr>
            </w:pPr>
          </w:p>
        </w:tc>
        <w:tc>
          <w:tcPr>
            <w:tcW w:w="245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25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625"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625"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625"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625"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прості іменні</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привілейовані іменні</w:t>
            </w:r>
          </w:p>
        </w:tc>
      </w:tr>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r>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Член Наглядової ради</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Макiйчук Наталiя Володимирiвна</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sz w:val="20"/>
                <w:szCs w:val="20"/>
              </w:rPr>
            </w:pP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26 800</w:t>
            </w:r>
          </w:p>
        </w:tc>
        <w:tc>
          <w:tcPr>
            <w:tcW w:w="162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4,990874</w:t>
            </w: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26 800</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r>
    </w:tbl>
    <w:p w:rsidR="009E311D" w:rsidRDefault="009E311D">
      <w:pPr>
        <w:pStyle w:val="normal"/>
        <w:widowControl w:val="0"/>
        <w:spacing w:after="0" w:line="240" w:lineRule="auto"/>
        <w:rPr>
          <w:rFonts w:ascii="Times New Roman" w:eastAsia="Times New Roman" w:hAnsi="Times New Roman" w:cs="Times New Roman"/>
          <w:sz w:val="20"/>
          <w:szCs w:val="20"/>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3. Структура власності</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http://www.naftogazbud.com.ua/company/certificates/</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4. Опис господарської та фінансової діяльності</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2024 роцi Товариство здiйснювало свою господарську дiяльнiсть в умовах вiйськового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стану в державi, який характеризувався нестабiльними економiчними явищами, в тому числi 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сферi будiвництва.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 лютого 2022 року росiйська федерацiя почала вiйськове вторгнення в Україну у зв'язку з</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чим в країнi введено воєнний стан про що оголошено Ука</w:t>
      </w:r>
      <w:r>
        <w:rPr>
          <w:rFonts w:ascii="Times New Roman" w:eastAsia="Times New Roman" w:hAnsi="Times New Roman" w:cs="Times New Roman"/>
          <w:sz w:val="24"/>
          <w:szCs w:val="24"/>
        </w:rPr>
        <w:t>зом Президента України № 64/2022 вiд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24.02.2022 року "Про введення воєнного стану в Українi". Товариство надає послуги з</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будiвництва та ремонту трубопроводiв i, безумовно, воєнна агресiя, значно скоротила обсяги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замовлень робiт для цiєї галузi, оскiльки</w:t>
      </w:r>
      <w:r>
        <w:rPr>
          <w:rFonts w:ascii="Times New Roman" w:eastAsia="Times New Roman" w:hAnsi="Times New Roman" w:cs="Times New Roman"/>
          <w:sz w:val="24"/>
          <w:szCs w:val="24"/>
        </w:rPr>
        <w:t xml:space="preserve"> перед державою та пiдприємствами зараз стоять iншi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прiоритетнi завдання.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Мiсцезнаходження Товариства в регiонi, що не охоплений активними бойовими дiями.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Обсяги виконаних робiт Товариства за звiтний перiод суттєво вiдрiзняються вiд обсягу виконаних</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робiт за попереднiй рiк, а також вiд запланованого. Суттєво скоротилися обсяги оплати за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виконанi роботи.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Договiрних вiдносин та будь-яких господарських операцiй з пiдприємствами країни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агресора у Товариства немає.</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Керiвництво Товариства продовжує активно шукати шляхи адаптацiї до сьогодення,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обсягiв надання послуг та стабiльної роботи на майбутнє.</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Незважаючи на вище зазначене, керiвництво Товариства зробило все можливе, щоб</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пiдприємство працювало стабi</w:t>
      </w:r>
      <w:r>
        <w:rPr>
          <w:rFonts w:ascii="Times New Roman" w:eastAsia="Times New Roman" w:hAnsi="Times New Roman" w:cs="Times New Roman"/>
          <w:sz w:val="24"/>
          <w:szCs w:val="24"/>
        </w:rPr>
        <w:t>льно та отримувало прибуток.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Подальший економiчний розвиток Товариства значною мiрою залежить вiд ефективностi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економiчних, фiнансових та монетарних заходiв, яких вживає Уряд, а також вiд змiн у податковiй,</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митнiй, юридичнiй, регулятивнiй та полiтичнiй </w:t>
      </w:r>
      <w:r>
        <w:rPr>
          <w:rFonts w:ascii="Times New Roman" w:eastAsia="Times New Roman" w:hAnsi="Times New Roman" w:cs="Times New Roman"/>
          <w:sz w:val="24"/>
          <w:szCs w:val="24"/>
        </w:rPr>
        <w:t>сферах, а також воєнної ситуацiї.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щодо отриманих особою ліцензій</w:t>
      </w:r>
    </w:p>
    <w:tbl>
      <w:tblPr>
        <w:tblStyle w:val="af1"/>
        <w:tblW w:w="9920" w:type="dxa"/>
        <w:tblInd w:w="8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155"/>
        <w:gridCol w:w="1500"/>
        <w:gridCol w:w="1065"/>
        <w:gridCol w:w="3000"/>
        <w:gridCol w:w="1200"/>
      </w:tblGrid>
      <w:tr w:rsidR="009E311D">
        <w:trPr>
          <w:cantSplit/>
          <w:trHeight w:val="200"/>
          <w:tblHeader/>
        </w:trPr>
        <w:tc>
          <w:tcPr>
            <w:tcW w:w="3155"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Вид діяльності</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Номер ліцензії</w:t>
            </w:r>
          </w:p>
        </w:tc>
        <w:tc>
          <w:tcPr>
            <w:tcW w:w="106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Дата видачі</w:t>
            </w:r>
          </w:p>
        </w:tc>
        <w:tc>
          <w:tcPr>
            <w:tcW w:w="3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Орган державної влади, що видав ліцензію</w:t>
            </w:r>
          </w:p>
        </w:tc>
        <w:tc>
          <w:tcPr>
            <w:tcW w:w="12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Дата закінчення строку дії ліцензії (за наявності)</w:t>
            </w:r>
          </w:p>
        </w:tc>
      </w:tr>
      <w:tr w:rsidR="009E311D">
        <w:trPr>
          <w:cantSplit/>
          <w:trHeight w:val="200"/>
          <w:tblHeader/>
        </w:trPr>
        <w:tc>
          <w:tcPr>
            <w:tcW w:w="3155"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1065"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3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12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r>
      <w:tr w:rsidR="009E311D">
        <w:trPr>
          <w:cantSplit/>
          <w:trHeight w:val="200"/>
          <w:tblHeader/>
        </w:trPr>
        <w:tc>
          <w:tcPr>
            <w:tcW w:w="3155"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Будiвництво трубопроводiв Лiцензiя на будiвельну дiяльнiсть</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електронна</w:t>
            </w:r>
          </w:p>
        </w:tc>
        <w:tc>
          <w:tcPr>
            <w:tcW w:w="1065"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26.12.2016</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Державна архiтектурно-будiвельна iнспекцiя України</w:t>
            </w:r>
          </w:p>
        </w:tc>
        <w:tc>
          <w:tcPr>
            <w:tcW w:w="12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3155"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Будiвництво трубопроводiв Дозвiл на експлуатацiю устаткування пiдвищеної небезпеки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№0987.19146</w:t>
            </w:r>
          </w:p>
        </w:tc>
        <w:tc>
          <w:tcPr>
            <w:tcW w:w="1065"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11.12.2019</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Головне управлiння Держпрацi у Львiвськiй областi</w:t>
            </w:r>
          </w:p>
        </w:tc>
        <w:tc>
          <w:tcPr>
            <w:tcW w:w="12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11.12.2024</w:t>
            </w:r>
          </w:p>
        </w:tc>
      </w:tr>
      <w:tr w:rsidR="009E311D">
        <w:trPr>
          <w:cantSplit/>
          <w:trHeight w:val="200"/>
          <w:tblHeader/>
        </w:trPr>
        <w:tc>
          <w:tcPr>
            <w:tcW w:w="3155"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Будiвництво трубопроводiв Лiцензiя на право провадження дiяльностi з використання джерел iонiзуючого випромiнювання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№ОВ 030364</w:t>
            </w:r>
          </w:p>
        </w:tc>
        <w:tc>
          <w:tcPr>
            <w:tcW w:w="1065"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03.03.2014</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Захiдна державна iнспекцiя з ядерної та радiацiйної безпеки Держатомрегулювання України</w:t>
            </w:r>
          </w:p>
        </w:tc>
        <w:tc>
          <w:tcPr>
            <w:tcW w:w="12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03.03.2024</w:t>
            </w:r>
          </w:p>
        </w:tc>
      </w:tr>
      <w:tr w:rsidR="009E311D">
        <w:trPr>
          <w:cantSplit/>
          <w:trHeight w:val="200"/>
          <w:tblHeader/>
        </w:trPr>
        <w:tc>
          <w:tcPr>
            <w:tcW w:w="3155"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Будiвництво трубопроводiв Дозвiл на виконання робiт пiдвищеної небезпеки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№0702.16.46</w:t>
            </w:r>
          </w:p>
        </w:tc>
        <w:tc>
          <w:tcPr>
            <w:tcW w:w="1065"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20.12.2016</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Головне управлiння Держпрацi у Львiвськiй областi</w:t>
            </w:r>
          </w:p>
        </w:tc>
        <w:tc>
          <w:tcPr>
            <w:tcW w:w="12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02.04.2025</w:t>
            </w:r>
          </w:p>
        </w:tc>
      </w:tr>
      <w:tr w:rsidR="009E311D">
        <w:trPr>
          <w:cantSplit/>
          <w:trHeight w:val="200"/>
          <w:tblHeader/>
        </w:trPr>
        <w:tc>
          <w:tcPr>
            <w:tcW w:w="3155"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Будiвництво трубопроводiв Лiцензiя на право зберiгання пального</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№13200414201900137</w:t>
            </w:r>
          </w:p>
        </w:tc>
        <w:tc>
          <w:tcPr>
            <w:tcW w:w="1065"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20.12.2019</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Державна податкова служба України у Львiвськiй областi</w:t>
            </w:r>
          </w:p>
        </w:tc>
        <w:tc>
          <w:tcPr>
            <w:tcW w:w="12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20.12.2024</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основні засоби (за залишковою вартістю)</w:t>
      </w:r>
    </w:p>
    <w:tbl>
      <w:tblPr>
        <w:tblStyle w:val="af2"/>
        <w:tblW w:w="1008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58"/>
        <w:gridCol w:w="1260"/>
        <w:gridCol w:w="1080"/>
        <w:gridCol w:w="1260"/>
        <w:gridCol w:w="1080"/>
        <w:gridCol w:w="1260"/>
        <w:gridCol w:w="1082"/>
      </w:tblGrid>
      <w:tr w:rsidR="009E311D">
        <w:trPr>
          <w:cantSplit/>
          <w:trHeight w:val="200"/>
          <w:tblHeader/>
        </w:trPr>
        <w:tc>
          <w:tcPr>
            <w:tcW w:w="3058" w:type="dxa"/>
            <w:vMerge w:val="restart"/>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Найменування основних засобів</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Власні основні засоби, тис. грн</w:t>
            </w:r>
          </w:p>
        </w:tc>
        <w:tc>
          <w:tcPr>
            <w:tcW w:w="2340" w:type="dxa"/>
            <w:gridSpan w:val="2"/>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Орендовані основні засоби, тис. грн</w:t>
            </w:r>
          </w:p>
        </w:tc>
        <w:tc>
          <w:tcPr>
            <w:tcW w:w="2342" w:type="dxa"/>
            <w:gridSpan w:val="2"/>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Основні засоби, усього, тис. грн</w:t>
            </w:r>
          </w:p>
        </w:tc>
      </w:tr>
      <w:tr w:rsidR="009E311D">
        <w:trPr>
          <w:cantSplit/>
          <w:trHeight w:val="200"/>
          <w:tblHeader/>
        </w:trPr>
        <w:tc>
          <w:tcPr>
            <w:tcW w:w="3058" w:type="dxa"/>
            <w:vMerge/>
            <w:tcBorders>
              <w:top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початок періоду</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кінець періоду</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початок періоду</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кінець періоду</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початок періоду</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 кінець періоду</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1. Виробничого призначення:</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9 987</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7 553</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9 987</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7 553</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будівлі та споруди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4 530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3 961</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4 530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3 961</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машини та обладнання</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2 605</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1 837</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2 605</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1 837</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транспортні засоби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1 602</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818</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1 602</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818</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земельні ділянки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інші</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1 250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937</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1 250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937</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2. Невиробничого призначення:</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будівлі та споруди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машини та обладнання</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транспортні засоби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земельні ділянки</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інвестиційна нерухомість</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інші</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8"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9 987</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7 553</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0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6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9 987</w:t>
            </w:r>
          </w:p>
        </w:tc>
        <w:tc>
          <w:tcPr>
            <w:tcW w:w="1082"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7 553</w:t>
            </w:r>
          </w:p>
        </w:tc>
      </w:tr>
      <w:tr w:rsidR="009E311D">
        <w:trPr>
          <w:cantSplit/>
          <w:trHeight w:val="200"/>
          <w:tblHeader/>
        </w:trPr>
        <w:tc>
          <w:tcPr>
            <w:tcW w:w="3058"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Додаткова інформація</w:t>
            </w:r>
          </w:p>
        </w:tc>
        <w:tc>
          <w:tcPr>
            <w:tcW w:w="7022" w:type="dxa"/>
            <w:gridSpan w:val="6"/>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Основнi засоби перебувають у власному та постiйному користуваннi.</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щодо вартості чистих активів</w:t>
      </w:r>
    </w:p>
    <w:tbl>
      <w:tblPr>
        <w:tblStyle w:val="af3"/>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1260"/>
        <w:gridCol w:w="2740"/>
        <w:gridCol w:w="3000"/>
        <w:gridCol w:w="3000"/>
      </w:tblGrid>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Найменування показника</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 попередній період</w:t>
            </w:r>
          </w:p>
        </w:tc>
      </w:tr>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Розрахункова вартість чистих активів, тис.грн</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-31 953</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-10 163</w:t>
            </w:r>
          </w:p>
        </w:tc>
      </w:tr>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Статутний капітал, тис.грн</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5 370</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5 371</w:t>
            </w:r>
          </w:p>
        </w:tc>
      </w:tr>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Скоригований статутний капітал, тис.грн</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5 358</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5 358</w:t>
            </w:r>
          </w:p>
        </w:tc>
      </w:tr>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Співвідношення (у відсотках) вартості чистих активів особи за звітний період до розміру зареєстрованого статутного капіталу особи</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40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Співвідношення (у відсотках) вартості чистих активів особи за звітний період до вартості чистих активів за попередній зві</w:t>
            </w:r>
            <w:r>
              <w:rPr>
                <w:rFonts w:ascii="Times New Roman" w:eastAsia="Times New Roman" w:hAnsi="Times New Roman" w:cs="Times New Roman"/>
              </w:rPr>
              <w:t>тний період</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126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Висновок</w:t>
            </w:r>
          </w:p>
        </w:tc>
        <w:tc>
          <w:tcPr>
            <w:tcW w:w="8740" w:type="dxa"/>
            <w:gridSpan w:val="3"/>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Статутний капiтал не перевищує розрахункову вартiсть чистих активiв.</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зобов'язання та забезпечення особи</w:t>
      </w:r>
    </w:p>
    <w:tbl>
      <w:tblPr>
        <w:tblStyle w:val="af4"/>
        <w:tblW w:w="9968"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780"/>
        <w:gridCol w:w="1440"/>
        <w:gridCol w:w="1480"/>
        <w:gridCol w:w="1940"/>
        <w:gridCol w:w="1328"/>
      </w:tblGrid>
      <w:tr w:rsidR="009E311D">
        <w:trPr>
          <w:cantSplit/>
          <w:trHeight w:val="2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Види зобов’язань</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Дата виникнення</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Непогашена частина боргу (тис. грн)</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Відсоток за користування коштами (відсоток річних)</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Дата погашення</w:t>
            </w:r>
          </w:p>
        </w:tc>
      </w:tr>
      <w:tr w:rsidR="009E311D">
        <w:trPr>
          <w:cantSplit/>
          <w:trHeight w:val="2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Кредити банку</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2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 тому числі:</w:t>
            </w:r>
          </w:p>
        </w:tc>
        <w:tc>
          <w:tcPr>
            <w:tcW w:w="6188" w:type="dxa"/>
            <w:gridSpan w:val="4"/>
            <w:tcBorders>
              <w:top w:val="single" w:sz="6" w:space="0" w:color="000000"/>
              <w:left w:val="single" w:sz="6" w:space="0" w:color="000000"/>
              <w:bottom w:val="single" w:sz="6" w:space="0" w:color="000000"/>
            </w:tcBorders>
            <w:vAlign w:val="center"/>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Зобов’язання за цінними паперами</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 тому числі:</w:t>
            </w:r>
          </w:p>
        </w:tc>
        <w:tc>
          <w:tcPr>
            <w:tcW w:w="6188" w:type="dxa"/>
            <w:gridSpan w:val="4"/>
            <w:tcBorders>
              <w:top w:val="single" w:sz="6" w:space="0" w:color="000000"/>
              <w:left w:val="single" w:sz="6" w:space="0" w:color="000000"/>
              <w:bottom w:val="single" w:sz="6" w:space="0" w:color="000000"/>
            </w:tcBorders>
            <w:vAlign w:val="center"/>
          </w:tcPr>
          <w:p w:rsidR="009E311D" w:rsidRDefault="009E311D">
            <w:pPr>
              <w:pStyle w:val="normal"/>
              <w:widowControl w:val="0"/>
              <w:spacing w:after="0" w:line="240" w:lineRule="auto"/>
              <w:rPr>
                <w:rFonts w:ascii="Times New Roman" w:eastAsia="Times New Roman" w:hAnsi="Times New Roman" w:cs="Times New Roman"/>
              </w:rPr>
            </w:pP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облігаціями (за кожним власним випуском):</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іпотечними цінними паперами (за кожним власним випуском):</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сертифікатами ФОН (за кожним власним випуском):</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векселями (всього):</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іншими цінними паперами (у тому числі за деривативами) (за кожним видом):</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фінансовими інвестиціями в корпоративні права (за кожним видом):</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Податкові зобов'язання</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Фінансова допомога на зворотній основі</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зобов'язання та забезпечення</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29 906</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r w:rsidR="009E311D">
        <w:trPr>
          <w:cantSplit/>
          <w:trHeight w:val="300"/>
          <w:tblHeader/>
        </w:trPr>
        <w:tc>
          <w:tcPr>
            <w:tcW w:w="378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зобов'язань та забезпечень</w:t>
            </w:r>
          </w:p>
        </w:tc>
        <w:tc>
          <w:tcPr>
            <w:tcW w:w="14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48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29 906</w:t>
            </w:r>
          </w:p>
        </w:tc>
        <w:tc>
          <w:tcPr>
            <w:tcW w:w="194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c>
          <w:tcPr>
            <w:tcW w:w="1328"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X</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Інформація про осіб, послугами яких користується особа</w:t>
      </w:r>
    </w:p>
    <w:tbl>
      <w:tblPr>
        <w:tblStyle w:val="af5"/>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6000"/>
        <w:gridCol w:w="4000"/>
      </w:tblGrid>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Повне найменування або ім'я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Публiчне акцiонерне товариство  "Нацiональний Депозитарiй України"</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РНОКПП</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УНЗР</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Організаційно-правова форма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Публічне акціонерне товариство</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Ідентифікаційний код юридичної особи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30370711</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Місцезнаходження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0410, Україна, р-н, м. Київ, вул.Тропiнiна, буд.7-Г</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Номер ліцензії або іншого документа на цей вид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Найменування державного органу, що видав ліцензію або інший документ</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д/в</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Дата видачі ліцензії або іншого документа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01.01.1900</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Міжміський код та телефон</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(044) 591-04-04</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Основні види діяльності із зазначенням їх найменування та коду за КВЕД</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63.11 - Оброблення даних, розмiщення iнформацiї на веб-вузлах i пов'язана з ними дiяльнi</w:t>
            </w:r>
            <w:r>
              <w:rPr>
                <w:rFonts w:ascii="Times New Roman" w:eastAsia="Times New Roman" w:hAnsi="Times New Roman" w:cs="Times New Roman"/>
              </w:rPr>
              <w:t>сть</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Вид послуг, які надає особа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Професiйна дiяльнiсть на фондовому ринку - депозитарна дiяльнiсть депозитарiю.</w:t>
            </w:r>
          </w:p>
        </w:tc>
      </w:tr>
    </w:tbl>
    <w:p w:rsidR="009E311D" w:rsidRDefault="009E311D">
      <w:pPr>
        <w:pStyle w:val="normal"/>
        <w:widowControl w:val="0"/>
        <w:spacing w:after="0" w:line="240" w:lineRule="auto"/>
        <w:rPr>
          <w:rFonts w:ascii="Times New Roman" w:eastAsia="Times New Roman" w:hAnsi="Times New Roman" w:cs="Times New Roman"/>
        </w:rPr>
      </w:pPr>
    </w:p>
    <w:tbl>
      <w:tblPr>
        <w:tblStyle w:val="af6"/>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6000"/>
        <w:gridCol w:w="4000"/>
      </w:tblGrid>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Повне найменування або ім'я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Товариство з обмеженою вiдповiдальнiстю "Балтiк Фiнанс Груп"</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РНОКПП</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УНЗР</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Організаційно-правова форма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Товариство з обмеженою відповідальністю</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Ідентифікаційний код юридичної особи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36797165</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Місцезнаходження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79035, Україна, Львівська обл., р-н, м.Львiв, вул.Зелена, 131</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Номер ліцензії або іншого документа на цей вид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1835</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Найменування державного органу, що видав ліцензію або інший документ</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Нацiональна комiсiя з цiнних паперiв та фондового ринку  України</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Дата видачі ліцензії або іншого документа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12.09.2013</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Міжміський код та телефон</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(032)  295-70-56</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Основні види діяльності із зазначенням їх найменування та коду за КВЕД</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66.11 - Управлiння фiнансовими ринками</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66.12 - Посередництво за договорами по цiнних паперах або товарах</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66.19 - Iнша допомiжна дiяльнiсть у сферi фiнансових послуг, крiм страхування та пенсiйного забезпечення</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Вид послуг, які надає особа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Професiйна дiяльнiсть на фондовому ринку - депозитарна дiяльнiсть депозитарної установи.</w:t>
            </w:r>
          </w:p>
        </w:tc>
      </w:tr>
    </w:tbl>
    <w:p w:rsidR="009E311D" w:rsidRDefault="009E311D">
      <w:pPr>
        <w:pStyle w:val="normal"/>
        <w:widowControl w:val="0"/>
        <w:spacing w:after="0" w:line="240" w:lineRule="auto"/>
        <w:rPr>
          <w:rFonts w:ascii="Times New Roman" w:eastAsia="Times New Roman" w:hAnsi="Times New Roman" w:cs="Times New Roman"/>
        </w:rPr>
      </w:pPr>
    </w:p>
    <w:tbl>
      <w:tblPr>
        <w:tblStyle w:val="af7"/>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6000"/>
        <w:gridCol w:w="4000"/>
      </w:tblGrid>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Повне найменування або ім'я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highlight w:val="cyan"/>
              </w:rPr>
              <w:t>Товариство</w:t>
            </w:r>
            <w:r>
              <w:rPr>
                <w:rFonts w:ascii="Times New Roman" w:eastAsia="Times New Roman" w:hAnsi="Times New Roman" w:cs="Times New Roman"/>
                <w:highlight w:val="cyan"/>
              </w:rPr>
              <w:t xml:space="preserve"> </w:t>
            </w:r>
            <w:r>
              <w:rPr>
                <w:highlight w:val="cyan"/>
              </w:rPr>
              <w:t>з</w:t>
            </w:r>
            <w:r>
              <w:rPr>
                <w:rFonts w:ascii="Times New Roman" w:eastAsia="Times New Roman" w:hAnsi="Times New Roman" w:cs="Times New Roman"/>
                <w:highlight w:val="cyan"/>
              </w:rPr>
              <w:t xml:space="preserve"> </w:t>
            </w:r>
            <w:r>
              <w:rPr>
                <w:highlight w:val="cyan"/>
              </w:rPr>
              <w:t>обмеженою</w:t>
            </w:r>
            <w:r>
              <w:rPr>
                <w:rFonts w:ascii="Times New Roman" w:eastAsia="Times New Roman" w:hAnsi="Times New Roman" w:cs="Times New Roman"/>
                <w:highlight w:val="cyan"/>
              </w:rPr>
              <w:t xml:space="preserve"> </w:t>
            </w:r>
            <w:r>
              <w:rPr>
                <w:highlight w:val="cyan"/>
              </w:rPr>
              <w:t>в</w:t>
            </w:r>
            <w:r>
              <w:rPr>
                <w:rFonts w:ascii="Times New Roman" w:eastAsia="Times New Roman" w:hAnsi="Times New Roman" w:cs="Times New Roman"/>
                <w:highlight w:val="cyan"/>
              </w:rPr>
              <w:t>i</w:t>
            </w:r>
            <w:r>
              <w:rPr>
                <w:highlight w:val="cyan"/>
              </w:rPr>
              <w:t>дпов</w:t>
            </w:r>
            <w:r>
              <w:rPr>
                <w:rFonts w:ascii="Times New Roman" w:eastAsia="Times New Roman" w:hAnsi="Times New Roman" w:cs="Times New Roman"/>
                <w:highlight w:val="cyan"/>
              </w:rPr>
              <w:t>i</w:t>
            </w:r>
            <w:r>
              <w:rPr>
                <w:highlight w:val="cyan"/>
              </w:rPr>
              <w:t>дальн</w:t>
            </w:r>
            <w:r>
              <w:rPr>
                <w:rFonts w:ascii="Times New Roman" w:eastAsia="Times New Roman" w:hAnsi="Times New Roman" w:cs="Times New Roman"/>
                <w:highlight w:val="cyan"/>
              </w:rPr>
              <w:t>i</w:t>
            </w:r>
            <w:r>
              <w:rPr>
                <w:highlight w:val="cyan"/>
              </w:rPr>
              <w:t>стю</w:t>
            </w:r>
            <w:r>
              <w:rPr>
                <w:rFonts w:ascii="Times New Roman" w:eastAsia="Times New Roman" w:hAnsi="Times New Roman" w:cs="Times New Roman"/>
                <w:highlight w:val="cyan"/>
              </w:rPr>
              <w:t xml:space="preserve"> </w:t>
            </w:r>
            <w:r>
              <w:rPr>
                <w:highlight w:val="cyan"/>
              </w:rPr>
              <w:t>Аудиторська</w:t>
            </w:r>
            <w:r>
              <w:rPr>
                <w:rFonts w:ascii="Times New Roman" w:eastAsia="Times New Roman" w:hAnsi="Times New Roman" w:cs="Times New Roman"/>
                <w:highlight w:val="cyan"/>
              </w:rPr>
              <w:t xml:space="preserve"> </w:t>
            </w:r>
            <w:r>
              <w:rPr>
                <w:highlight w:val="cyan"/>
              </w:rPr>
              <w:t>ф</w:t>
            </w:r>
            <w:r>
              <w:rPr>
                <w:rFonts w:ascii="Times New Roman" w:eastAsia="Times New Roman" w:hAnsi="Times New Roman" w:cs="Times New Roman"/>
                <w:highlight w:val="cyan"/>
              </w:rPr>
              <w:t>i</w:t>
            </w:r>
            <w:r>
              <w:rPr>
                <w:highlight w:val="cyan"/>
              </w:rPr>
              <w:t>рма</w:t>
            </w:r>
            <w:r>
              <w:rPr>
                <w:rFonts w:ascii="Times New Roman" w:eastAsia="Times New Roman" w:hAnsi="Times New Roman" w:cs="Times New Roman"/>
                <w:highlight w:val="cyan"/>
              </w:rPr>
              <w:t>  "</w:t>
            </w:r>
            <w:r>
              <w:rPr>
                <w:highlight w:val="cyan"/>
              </w:rPr>
              <w:t>Галичина</w:t>
            </w:r>
            <w:r>
              <w:rPr>
                <w:rFonts w:ascii="Times New Roman" w:eastAsia="Times New Roman" w:hAnsi="Times New Roman" w:cs="Times New Roman"/>
                <w:highlight w:val="cyan"/>
              </w:rPr>
              <w:t xml:space="preserve"> -</w:t>
            </w:r>
            <w:r>
              <w:rPr>
                <w:highlight w:val="cyan"/>
              </w:rPr>
              <w:t>аудит</w:t>
            </w:r>
            <w:r>
              <w:rPr>
                <w:rFonts w:ascii="Times New Roman" w:eastAsia="Times New Roman" w:hAnsi="Times New Roman" w:cs="Times New Roman"/>
                <w:highlight w:val="cyan"/>
              </w:rPr>
              <w:t>"</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РНОКПП</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УНЗР</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Організаційно-правова форма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Товариство з обмеженою відповідальністю</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Ідентифікаційний код юридичної особи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45039881</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Місцезнаходження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46010, Україна, Тернопільська обл., . р-н, м.Тернопiль, вул. Пiдкови Iвана, буд.10, кв.(офiс) 4</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Номер ліцензії або іншого документа на цей вид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4883</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Найменування державного органу, що видав ліцензію або інший документ</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Аудиторською палатою Укр</w:t>
            </w:r>
            <w:r>
              <w:rPr>
                <w:rFonts w:ascii="Times New Roman" w:eastAsia="Times New Roman" w:hAnsi="Times New Roman" w:cs="Times New Roman"/>
              </w:rPr>
              <w:t>аїни</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Дата видачі ліцензії або іншого документа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24.02.2023</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Міжміський код та телефон</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+38 (097) 777-35-60</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Основні види діяльності із зазначенням їх найменування та коду за КВЕД</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69.20 - Дiяльнiсть у сферi бухгалтерського облiку й аудиту; консультування з питань оподаткування</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Вид послуг, які надає особа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Суб'єкти аудиторської дiяльностi, якi мають право проводити обов'язковий аудит фiнансової звiтностi</w:t>
            </w:r>
          </w:p>
        </w:tc>
      </w:tr>
    </w:tbl>
    <w:p w:rsidR="009E311D" w:rsidRDefault="009E311D">
      <w:pPr>
        <w:pStyle w:val="normal"/>
        <w:widowControl w:val="0"/>
        <w:spacing w:after="0" w:line="240" w:lineRule="auto"/>
        <w:rPr>
          <w:rFonts w:ascii="Times New Roman" w:eastAsia="Times New Roman" w:hAnsi="Times New Roman" w:cs="Times New Roman"/>
        </w:rPr>
      </w:pPr>
    </w:p>
    <w:tbl>
      <w:tblPr>
        <w:tblStyle w:val="af8"/>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6000"/>
        <w:gridCol w:w="4000"/>
      </w:tblGrid>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Повне найменування або ім'я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Державна установа "Агентство з розвитку iнфраструктури фондового ринку України"</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РНОКПП</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УНЗР</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Організаційно-правова форма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Державна організація (установа, заклад)</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Ідентифікаційний код юридичної особи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21676262</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Місцезнаходження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03150, Україна, . р-н, м.Київ, вул.Антоновича, 51, оф.1206</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Номер ліцензії або іншого документа на цей вид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DR/00001/APA</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Найменування державного органу, що видав ліцензію або інший документ</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Нацiональна комiсiя з цiнних паперiв та фондового ринку</w:t>
            </w:r>
            <w:r>
              <w:rPr>
                <w:rFonts w:ascii="Times New Roman" w:eastAsia="Times New Roman" w:hAnsi="Times New Roman" w:cs="Times New Roman"/>
              </w:rPr>
              <w:t xml:space="preserve">  України</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Дата видачі ліцензії або іншого документа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18.02.2019</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Міжміський код та телефон</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(044) 287-56-70</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Основні види діяльності із зазначенням їх найменування та коду за КВЕД</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63.11 - Оброблення даних, розмiщення iнформацiї на веб-вузлах i пов'язана з ними дiяльнiсть</w:t>
            </w:r>
          </w:p>
        </w:tc>
      </w:tr>
      <w:tr w:rsidR="009E311D">
        <w:trPr>
          <w:cantSplit/>
          <w:trHeight w:val="200"/>
          <w:tblHeader/>
        </w:trPr>
        <w:tc>
          <w:tcPr>
            <w:tcW w:w="6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Вид послуг, які надає особа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Надання iнформацiйних послуг на фондовому ринку(фр)  для впровадження дiяльностi з оприлюднення регульованої iнформацiї вiд iменi учасн</w:t>
            </w:r>
            <w:r>
              <w:rPr>
                <w:rFonts w:ascii="Times New Roman" w:eastAsia="Times New Roman" w:hAnsi="Times New Roman" w:cs="Times New Roman"/>
              </w:rPr>
              <w:t>икiв фр та надання iнформацiйних послуг на фр для впровадження дiяльностi з подання звiтностi та/або адмiнiстративних д</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5. Участь в інших юридичних особах</w:t>
      </w:r>
    </w:p>
    <w:tbl>
      <w:tblPr>
        <w:tblStyle w:val="af9"/>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3000"/>
        <w:gridCol w:w="3000"/>
        <w:gridCol w:w="2300"/>
        <w:gridCol w:w="1200"/>
        <w:gridCol w:w="1200"/>
        <w:gridCol w:w="1200"/>
        <w:gridCol w:w="3000"/>
      </w:tblGrid>
      <w:tr w:rsidR="009E311D">
        <w:trPr>
          <w:cantSplit/>
          <w:trHeight w:val="200"/>
          <w:tblHeader/>
        </w:trPr>
        <w:tc>
          <w:tcPr>
            <w:tcW w:w="500" w:type="dxa"/>
            <w:vMerge w:val="restart"/>
            <w:tcBorders>
              <w:top w:val="single" w:sz="6" w:space="0" w:color="000000"/>
              <w:bottom w:val="nil"/>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3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Повне найменування в т.ч. її організаційно-правова форма</w:t>
            </w:r>
          </w:p>
        </w:tc>
        <w:tc>
          <w:tcPr>
            <w:tcW w:w="3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Місцезнаходження </w:t>
            </w:r>
          </w:p>
        </w:tc>
        <w:tc>
          <w:tcPr>
            <w:tcW w:w="23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Ідентифікаційний код юридичної особи/ номер/код з судового/торговельного/банківського реєстру</w:t>
            </w:r>
          </w:p>
        </w:tc>
        <w:tc>
          <w:tcPr>
            <w:tcW w:w="3600" w:type="dxa"/>
            <w:gridSpan w:val="3"/>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Розмір участі особи, %</w:t>
            </w:r>
          </w:p>
        </w:tc>
        <w:tc>
          <w:tcPr>
            <w:tcW w:w="3000" w:type="dxa"/>
            <w:vMerge w:val="restart"/>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Активи, які було передано особі</w:t>
            </w:r>
          </w:p>
        </w:tc>
      </w:tr>
      <w:tr w:rsidR="009E311D">
        <w:trPr>
          <w:cantSplit/>
          <w:trHeight w:val="200"/>
          <w:tblHeader/>
        </w:trPr>
        <w:tc>
          <w:tcPr>
            <w:tcW w:w="500" w:type="dxa"/>
            <w:vMerge/>
            <w:tcBorders>
              <w:top w:val="single" w:sz="6" w:space="0" w:color="000000"/>
              <w:bottom w:val="nil"/>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3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3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23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пряма</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опосередкована</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сукупна</w:t>
            </w:r>
          </w:p>
        </w:tc>
        <w:tc>
          <w:tcPr>
            <w:tcW w:w="3000" w:type="dxa"/>
            <w:vMerge/>
            <w:tcBorders>
              <w:top w:val="single" w:sz="6" w:space="0" w:color="000000"/>
              <w:left w:val="single" w:sz="6" w:space="0" w:color="000000"/>
              <w:bottom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3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3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23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30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r>
      <w:tr w:rsidR="009E311D">
        <w:trPr>
          <w:cantSplit/>
          <w:trHeight w:val="200"/>
          <w:tblHeader/>
        </w:trPr>
        <w:tc>
          <w:tcPr>
            <w:tcW w:w="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ЗАТ Концерн "Богдан"</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Закрите акціонерне товариство</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81092, Україна, Яворiвський р-н, Львiвська обл., село Бiрки, вулиця Богданна Хмельницького, будинок, 33а</w:t>
            </w:r>
          </w:p>
        </w:tc>
        <w:tc>
          <w:tcPr>
            <w:tcW w:w="2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22397765</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834 322,45 грн</w:t>
            </w:r>
          </w:p>
        </w:tc>
      </w:tr>
      <w:tr w:rsidR="009E311D">
        <w:trPr>
          <w:cantSplit/>
          <w:trHeight w:val="200"/>
          <w:tblHeader/>
        </w:trPr>
        <w:tc>
          <w:tcPr>
            <w:tcW w:w="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ВАТ "Южагропром"</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Відкрите акціонерне товариство</w:t>
            </w:r>
          </w:p>
        </w:tc>
        <w:tc>
          <w:tcPr>
            <w:tcW w:w="3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99059, Україна, мiсто Севастополь, проспектт Героїв Сталiнграду, будинок, 48, квартира, 23</w:t>
            </w:r>
          </w:p>
        </w:tc>
        <w:tc>
          <w:tcPr>
            <w:tcW w:w="2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31576203</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118 000 грн</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6. Відокремлені підрозділи</w:t>
      </w:r>
    </w:p>
    <w:tbl>
      <w:tblPr>
        <w:tblStyle w:val="afa"/>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3500"/>
        <w:gridCol w:w="2500"/>
        <w:gridCol w:w="3500"/>
        <w:gridCol w:w="5400"/>
      </w:tblGrid>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з/п</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Найменування відокремленого підрозділу</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Тип (філія, представництво, відділення тощо)</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Місцезнаходження</w:t>
            </w:r>
          </w:p>
        </w:tc>
        <w:tc>
          <w:tcPr>
            <w:tcW w:w="5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Функції відокремленого підрозділу</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5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Спецiалiзоване управлiння № 14 (СУ-14) ПрАТ "ФIРМА "НАФТОГАЗБУД"</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Тощо</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Україна, 80461, Львівська обл., Львiвський р-н, р-н, селищемiського типу Запитiв(з, вул.Київська, будинок 199</w:t>
            </w:r>
          </w:p>
        </w:tc>
        <w:tc>
          <w:tcPr>
            <w:tcW w:w="5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Допомiжна дiяльнiсть у виконаннi господарської дiяльностi пiдприємства</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Будiвельне управлiння № 21 (БУ-21) ПрАТ "ФIРМА "НАФТОГАЗБУД"</w:t>
            </w:r>
          </w:p>
        </w:tc>
        <w:tc>
          <w:tcPr>
            <w:tcW w:w="2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Тощо</w:t>
            </w:r>
          </w:p>
        </w:tc>
        <w:tc>
          <w:tcPr>
            <w:tcW w:w="3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Україна, 88000, Закарпатська обл., р-н, м. Ужгород, вул. Урожайна, 28А</w:t>
            </w:r>
          </w:p>
        </w:tc>
        <w:tc>
          <w:tcPr>
            <w:tcW w:w="54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Допомiжна дiяльнiсть у виконаннi господарської дiяльностi пiдприємства</w:t>
            </w:r>
          </w:p>
        </w:tc>
      </w:tr>
    </w:tbl>
    <w:p w:rsidR="009E311D" w:rsidRDefault="009E311D">
      <w:pPr>
        <w:pStyle w:val="normal"/>
        <w:widowControl w:val="0"/>
        <w:spacing w:after="0" w:line="240" w:lineRule="auto"/>
        <w:rPr>
          <w:rFonts w:ascii="Times New Roman" w:eastAsia="Times New Roman" w:hAnsi="Times New Roman" w:cs="Times New Roman"/>
          <w:sz w:val="20"/>
          <w:szCs w:val="20"/>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II. Інформація щодо капіталу та цінних паперів</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1. Структура капіталу</w:t>
      </w:r>
    </w:p>
    <w:tbl>
      <w:tblPr>
        <w:tblStyle w:val="afb"/>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2000"/>
        <w:gridCol w:w="2000"/>
        <w:gridCol w:w="2000"/>
        <w:gridCol w:w="1900"/>
        <w:gridCol w:w="2000"/>
        <w:gridCol w:w="2000"/>
        <w:gridCol w:w="3000"/>
      </w:tblGrid>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Тип та/або клас акцій</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Номер свідоцтва про реєстрацію випуску</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акцій, шт.</w:t>
            </w:r>
          </w:p>
        </w:tc>
        <w:tc>
          <w:tcPr>
            <w:tcW w:w="1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Номінальна вартість, грн</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Права та обов'язки</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Наявність публічної пропозиції та/або допуску до торгів на організованих ринках капіталу</w:t>
            </w:r>
          </w:p>
        </w:tc>
        <w:tc>
          <w:tcPr>
            <w:tcW w:w="30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Облік часток особи в обліковій системі часток</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1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30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r>
      <w:tr w:rsidR="009E311D">
        <w:trPr>
          <w:cantSplit/>
          <w:trHeight w:val="300"/>
          <w:tblHeader/>
        </w:trPr>
        <w:tc>
          <w:tcPr>
            <w:tcW w:w="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lastRenderedPageBreak/>
              <w:t>1</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Акцiя проста бездокументарна iменна</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29/13/1/11</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536 980</w:t>
            </w:r>
          </w:p>
        </w:tc>
        <w:tc>
          <w:tcPr>
            <w:tcW w:w="19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10,00</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Емiтент випустив простi iменнi акцiї, iнших цiнних паперiв не випускав. </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Цiннi папери, якi б надавали акцiонерам iншi додатковi права, окрiм тих що надаються акцiонерам , власника простих iменних акцiй, Товариством не випускались. </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Акцiонери Товариства маю</w:t>
            </w:r>
            <w:r>
              <w:rPr>
                <w:rFonts w:ascii="Times New Roman" w:eastAsia="Times New Roman" w:hAnsi="Times New Roman" w:cs="Times New Roman"/>
              </w:rPr>
              <w:t xml:space="preserve">ть право: брати участь в управлiннi Товариством; одержувати iнформацiю про господарську дiяльнiсть Товариства;виходу iз Товариства шляхом вiдчуження належних йому акцiй. </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Акцiонер має право вiльно розпоряджатися належними йому акцiями Товариства, зокрема, </w:t>
            </w:r>
            <w:r>
              <w:rPr>
                <w:rFonts w:ascii="Times New Roman" w:eastAsia="Times New Roman" w:hAnsi="Times New Roman" w:cs="Times New Roman"/>
              </w:rPr>
              <w:t>продавати чи iншим чином вiдчужувати їх на користь iнших юридичних та фiзичних осiб без попереднього iнформування та (або) отримання на це дозволу iнших акцiонерiв або Товариства; брати участь у розподiлi прибутку Товариства та одержувати його частину (див</w:t>
            </w:r>
            <w:r>
              <w:rPr>
                <w:rFonts w:ascii="Times New Roman" w:eastAsia="Times New Roman" w:hAnsi="Times New Roman" w:cs="Times New Roman"/>
              </w:rPr>
              <w:t>iденди); на переважне придбання додатково випущених Товариством акцiй в кiлькостi, пропорцiйнiй частцi акцiонера у статутному капiталi Товариства на дату прийняття рiшення про випуск акцiй;вимагати обов'язкового викупу Товариством всiх або частини належних</w:t>
            </w:r>
            <w:r>
              <w:rPr>
                <w:rFonts w:ascii="Times New Roman" w:eastAsia="Times New Roman" w:hAnsi="Times New Roman" w:cs="Times New Roman"/>
              </w:rPr>
              <w:t xml:space="preserve"> йому акцiй у випадках та порядку, передбачених чинним законодавством України та внутрiшнiми документами Товариства;отримання в разi лiквiдацiї товариства частини його майна або вартостi частини майна товариства;реалiзовувати iншi права, встановленi Статут</w:t>
            </w:r>
            <w:r>
              <w:rPr>
                <w:rFonts w:ascii="Times New Roman" w:eastAsia="Times New Roman" w:hAnsi="Times New Roman" w:cs="Times New Roman"/>
              </w:rPr>
              <w:t>ом та законом. Акцiонери Товариства зобов'язанi:додержуватися Статуту та виконувати рiшення органiв управлiння Товариством; виконувати свої зобов'язання перед Товариством, у тому числi оплачувати акцiї у розмiрi, порядку та засобами, передбаченими Статутом</w:t>
            </w:r>
            <w:r>
              <w:rPr>
                <w:rFonts w:ascii="Times New Roman" w:eastAsia="Times New Roman" w:hAnsi="Times New Roman" w:cs="Times New Roman"/>
              </w:rPr>
              <w:t>; не розголошувати комерцiйну таємницю та конфiденцiйну iнформацiю про дiяльнiсть Товариства; нести iншi обов'язки, встановленi Статутом та законом.</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вiдсутня</w:t>
            </w:r>
          </w:p>
        </w:tc>
        <w:tc>
          <w:tcPr>
            <w:tcW w:w="3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д/в</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3. Цінні папери</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випуски акцій особи</w:t>
      </w:r>
    </w:p>
    <w:tbl>
      <w:tblPr>
        <w:tblStyle w:val="afc"/>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1250"/>
        <w:gridCol w:w="1350"/>
        <w:gridCol w:w="2400"/>
        <w:gridCol w:w="1700"/>
        <w:gridCol w:w="1600"/>
        <w:gridCol w:w="1350"/>
        <w:gridCol w:w="1450"/>
        <w:gridCol w:w="1200"/>
        <w:gridCol w:w="1400"/>
        <w:gridCol w:w="1700"/>
      </w:tblGrid>
      <w:tr w:rsidR="009E311D">
        <w:trPr>
          <w:cantSplit/>
          <w:trHeight w:val="200"/>
          <w:tblHeader/>
        </w:trPr>
        <w:tc>
          <w:tcPr>
            <w:tcW w:w="12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Дата реєстрації випуску</w:t>
            </w:r>
          </w:p>
        </w:tc>
        <w:tc>
          <w:tcPr>
            <w:tcW w:w="13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Номер свідоцтва про реєстрацію випуску</w:t>
            </w:r>
          </w:p>
        </w:tc>
        <w:tc>
          <w:tcPr>
            <w:tcW w:w="2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Найменування органу, що зареєстрував випуск</w:t>
            </w: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Міжнародний ідентифікаційний номер</w:t>
            </w:r>
          </w:p>
        </w:tc>
        <w:tc>
          <w:tcPr>
            <w:tcW w:w="16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Тип цінного папера</w:t>
            </w:r>
          </w:p>
        </w:tc>
        <w:tc>
          <w:tcPr>
            <w:tcW w:w="13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Форма існування та форма випуску</w:t>
            </w:r>
          </w:p>
        </w:tc>
        <w:tc>
          <w:tcPr>
            <w:tcW w:w="14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Номінальна вартість, грн</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акцій, шт.</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Загальна номінальна вартість, грн</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Частка у статутному капіталі (у відсотках)</w:t>
            </w:r>
          </w:p>
        </w:tc>
      </w:tr>
      <w:tr w:rsidR="009E311D">
        <w:trPr>
          <w:cantSplit/>
          <w:trHeight w:val="200"/>
          <w:tblHeader/>
        </w:trPr>
        <w:tc>
          <w:tcPr>
            <w:tcW w:w="12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3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16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13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45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12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c>
          <w:tcPr>
            <w:tcW w:w="14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p>
        </w:tc>
      </w:tr>
      <w:tr w:rsidR="009E311D">
        <w:trPr>
          <w:cantSplit/>
          <w:trHeight w:val="200"/>
          <w:tblHeader/>
        </w:trPr>
        <w:tc>
          <w:tcPr>
            <w:tcW w:w="12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29.12.2016</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29/13/1/11</w:t>
            </w:r>
          </w:p>
        </w:tc>
        <w:tc>
          <w:tcPr>
            <w:tcW w:w="24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Захiдне територiальне управлiння Нацiональної комiсiї з цiнних паперiв та фондового ринку</w:t>
            </w:r>
          </w:p>
        </w:tc>
        <w:tc>
          <w:tcPr>
            <w:tcW w:w="17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UA4000123103</w:t>
            </w:r>
          </w:p>
        </w:tc>
        <w:tc>
          <w:tcPr>
            <w:tcW w:w="16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Акція проста бездокументарна іменна</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Електронні іменні</w:t>
            </w:r>
          </w:p>
        </w:tc>
        <w:tc>
          <w:tcPr>
            <w:tcW w:w="145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536 980</w:t>
            </w:r>
          </w:p>
        </w:tc>
        <w:tc>
          <w:tcPr>
            <w:tcW w:w="14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5 369 800</w:t>
            </w:r>
          </w:p>
        </w:tc>
        <w:tc>
          <w:tcPr>
            <w:tcW w:w="17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w:t>
            </w:r>
          </w:p>
        </w:tc>
      </w:tr>
      <w:tr w:rsidR="009E311D">
        <w:trPr>
          <w:cantSplit/>
          <w:trHeight w:val="200"/>
          <w:tblHeader/>
        </w:trPr>
        <w:tc>
          <w:tcPr>
            <w:tcW w:w="2600" w:type="dxa"/>
            <w:gridSpan w:val="2"/>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Додаткова інформація</w:t>
            </w:r>
          </w:p>
        </w:tc>
        <w:tc>
          <w:tcPr>
            <w:tcW w:w="12800" w:type="dxa"/>
            <w:gridSpan w:val="8"/>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Iнформацiя про внутрiшнi ринки, на яких здiйснюється торгiвля цiнними паперами емiтента: не здiйснюється.</w:t>
            </w:r>
          </w:p>
          <w:p w:rsidR="009E311D" w:rsidRDefault="00F86F03">
            <w:pPr>
              <w:pStyle w:val="normal"/>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Iнформацiя про зовнiшнi ринки, на яких здiйснюється торгiвля цiнними паперами емiтента: не здiйснюється.</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наявність у власності працівників особи акцій у розмірі понад 0,1 % розміру статутного капіталу</w:t>
      </w:r>
    </w:p>
    <w:tbl>
      <w:tblPr>
        <w:tblStyle w:val="afd"/>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4000"/>
        <w:gridCol w:w="2000"/>
        <w:gridCol w:w="2000"/>
        <w:gridCol w:w="2000"/>
        <w:gridCol w:w="2000"/>
        <w:gridCol w:w="1700"/>
        <w:gridCol w:w="1700"/>
      </w:tblGrid>
      <w:tr w:rsidR="009E311D">
        <w:trPr>
          <w:cantSplit/>
          <w:trHeight w:val="300"/>
          <w:tblHeader/>
        </w:trPr>
        <w:tc>
          <w:tcPr>
            <w:tcW w:w="4000" w:type="dxa"/>
            <w:vMerge w:val="restart"/>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w:t>
            </w:r>
          </w:p>
        </w:tc>
        <w:tc>
          <w:tcPr>
            <w:tcW w:w="2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РНОКПП</w:t>
            </w:r>
          </w:p>
        </w:tc>
        <w:tc>
          <w:tcPr>
            <w:tcW w:w="2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УНЗР</w:t>
            </w:r>
          </w:p>
        </w:tc>
        <w:tc>
          <w:tcPr>
            <w:tcW w:w="2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акцій, шт.</w:t>
            </w:r>
          </w:p>
        </w:tc>
        <w:tc>
          <w:tcPr>
            <w:tcW w:w="200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Від загальної кількості акцій (у відсотках)</w:t>
            </w:r>
          </w:p>
        </w:tc>
        <w:tc>
          <w:tcPr>
            <w:tcW w:w="3400" w:type="dxa"/>
            <w:gridSpan w:val="2"/>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за типами акцій</w:t>
            </w:r>
          </w:p>
        </w:tc>
      </w:tr>
      <w:tr w:rsidR="009E311D">
        <w:trPr>
          <w:cantSplit/>
          <w:trHeight w:val="300"/>
          <w:tblHeader/>
        </w:trPr>
        <w:tc>
          <w:tcPr>
            <w:tcW w:w="4000" w:type="dxa"/>
            <w:vMerge/>
            <w:tcBorders>
              <w:top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2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2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2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200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прості іменні</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привілейовані іменні</w:t>
            </w:r>
          </w:p>
        </w:tc>
      </w:tr>
      <w:tr w:rsidR="009E311D">
        <w:trPr>
          <w:cantSplit/>
          <w:trHeight w:val="300"/>
          <w:tblHeader/>
        </w:trPr>
        <w:tc>
          <w:tcPr>
            <w:tcW w:w="4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17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7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r>
      <w:tr w:rsidR="009E311D">
        <w:trPr>
          <w:cantSplit/>
          <w:trHeight w:val="3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Макiйчук Наталiя Володимирiвна</w:t>
            </w:r>
          </w:p>
        </w:tc>
        <w:tc>
          <w:tcPr>
            <w:tcW w:w="2000" w:type="dxa"/>
            <w:tcBorders>
              <w:top w:val="single" w:sz="6" w:space="0" w:color="000000"/>
              <w:left w:val="single" w:sz="6" w:space="0" w:color="000000"/>
              <w:bottom w:val="single" w:sz="6" w:space="0" w:color="000000"/>
              <w:right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c>
          <w:tcPr>
            <w:tcW w:w="2000" w:type="dxa"/>
            <w:tcBorders>
              <w:top w:val="single" w:sz="6" w:space="0" w:color="000000"/>
              <w:left w:val="single" w:sz="6" w:space="0" w:color="000000"/>
              <w:bottom w:val="single" w:sz="6" w:space="0" w:color="000000"/>
              <w:right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26 800</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4,990874</w:t>
            </w:r>
          </w:p>
        </w:tc>
        <w:tc>
          <w:tcPr>
            <w:tcW w:w="17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26 800</w:t>
            </w:r>
          </w:p>
        </w:tc>
        <w:tc>
          <w:tcPr>
            <w:tcW w:w="17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3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Усього</w:t>
            </w:r>
          </w:p>
        </w:tc>
        <w:tc>
          <w:tcPr>
            <w:tcW w:w="2000" w:type="dxa"/>
            <w:tcBorders>
              <w:top w:val="single" w:sz="6" w:space="0" w:color="000000"/>
              <w:left w:val="single" w:sz="6" w:space="0" w:color="000000"/>
              <w:bottom w:val="single" w:sz="6" w:space="0" w:color="000000"/>
              <w:right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c>
          <w:tcPr>
            <w:tcW w:w="2000" w:type="dxa"/>
            <w:tcBorders>
              <w:top w:val="single" w:sz="6" w:space="0" w:color="000000"/>
              <w:left w:val="single" w:sz="6" w:space="0" w:color="000000"/>
              <w:bottom w:val="single" w:sz="6" w:space="0" w:color="000000"/>
              <w:right w:val="single" w:sz="6" w:space="0" w:color="000000"/>
            </w:tcBorders>
          </w:tcPr>
          <w:p w:rsidR="009E311D" w:rsidRDefault="009E311D">
            <w:pPr>
              <w:pStyle w:val="normal"/>
              <w:widowControl w:val="0"/>
              <w:spacing w:after="0" w:line="240" w:lineRule="auto"/>
              <w:jc w:val="center"/>
              <w:rPr>
                <w:rFonts w:ascii="Times New Roman" w:eastAsia="Times New Roman" w:hAnsi="Times New Roman" w:cs="Times New Roman"/>
              </w:rPr>
            </w:pP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26 800</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4,990874</w:t>
            </w:r>
          </w:p>
        </w:tc>
        <w:tc>
          <w:tcPr>
            <w:tcW w:w="17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26 800</w:t>
            </w:r>
          </w:p>
        </w:tc>
        <w:tc>
          <w:tcPr>
            <w:tcW w:w="17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Style w:val="afe"/>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1500"/>
        <w:gridCol w:w="2000"/>
        <w:gridCol w:w="2000"/>
        <w:gridCol w:w="2000"/>
        <w:gridCol w:w="2100"/>
        <w:gridCol w:w="1500"/>
        <w:gridCol w:w="1500"/>
        <w:gridCol w:w="2800"/>
      </w:tblGrid>
      <w:tr w:rsidR="009E311D">
        <w:trPr>
          <w:cantSplit/>
          <w:trHeight w:val="300"/>
          <w:tblHeader/>
        </w:trPr>
        <w:tc>
          <w:tcPr>
            <w:tcW w:w="1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Дата реєстрації випуску</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Номер свідоцтва про реєстрацію випуску</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Міжнародний ідентифікаційний номер</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акцій у випуску, шт.</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Загальна номінальна вартість, грн</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Загальна кількість голосуючих акцій, шт.</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голосуючих акцій, права голосу за якими обмежено, шт.</w:t>
            </w:r>
          </w:p>
        </w:tc>
        <w:tc>
          <w:tcPr>
            <w:tcW w:w="28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Кількість го</w:t>
            </w:r>
            <w:r>
              <w:rPr>
                <w:rFonts w:ascii="Times New Roman" w:eastAsia="Times New Roman" w:hAnsi="Times New Roman" w:cs="Times New Roman"/>
              </w:rPr>
              <w:t>лосуючих акцій, права голосу за якими за результатами обмеження таких прав передано іншій особі, шт.</w:t>
            </w:r>
          </w:p>
        </w:tc>
      </w:tr>
      <w:tr w:rsidR="009E311D">
        <w:trPr>
          <w:cantSplit/>
          <w:trHeight w:val="300"/>
          <w:tblHeader/>
        </w:trPr>
        <w:tc>
          <w:tcPr>
            <w:tcW w:w="1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w:t>
            </w:r>
          </w:p>
        </w:tc>
        <w:tc>
          <w:tcPr>
            <w:tcW w:w="21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w:t>
            </w:r>
          </w:p>
        </w:tc>
        <w:tc>
          <w:tcPr>
            <w:tcW w:w="28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w:t>
            </w:r>
          </w:p>
        </w:tc>
      </w:tr>
      <w:tr w:rsidR="009E311D">
        <w:trPr>
          <w:cantSplit/>
          <w:trHeight w:val="300"/>
          <w:tblHeader/>
        </w:trPr>
        <w:tc>
          <w:tcPr>
            <w:tcW w:w="1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29.12.2016</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29/13/1/11</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UA4000123103</w:t>
            </w:r>
          </w:p>
        </w:tc>
        <w:tc>
          <w:tcPr>
            <w:tcW w:w="20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536 980</w:t>
            </w:r>
          </w:p>
        </w:tc>
        <w:tc>
          <w:tcPr>
            <w:tcW w:w="21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5 369 800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490 248</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28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300"/>
          <w:tblHeader/>
        </w:trPr>
        <w:tc>
          <w:tcPr>
            <w:tcW w:w="1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Додаткова інформація</w:t>
            </w:r>
          </w:p>
        </w:tc>
        <w:tc>
          <w:tcPr>
            <w:tcW w:w="13900" w:type="dxa"/>
            <w:gridSpan w:val="7"/>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both"/>
              <w:rPr>
                <w:rFonts w:ascii="Times New Roman" w:eastAsia="Times New Roman" w:hAnsi="Times New Roman" w:cs="Times New Roman"/>
              </w:rPr>
            </w:pPr>
            <w:r>
              <w:rPr>
                <w:rFonts w:ascii="Times New Roman" w:eastAsia="Times New Roman" w:hAnsi="Times New Roman" w:cs="Times New Roman"/>
              </w:rPr>
              <w:t>Характеристика обмеження: Обмеження права голосу за голосуючими акцiями вiдсутнi.</w:t>
            </w: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III. Фінансова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1. Інформація про розмір доходу за видами діяльності особи</w:t>
      </w:r>
    </w:p>
    <w:tbl>
      <w:tblPr>
        <w:tblStyle w:val="aff"/>
        <w:tblW w:w="9820" w:type="dxa"/>
        <w:tblInd w:w="8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4020"/>
        <w:gridCol w:w="2900"/>
        <w:gridCol w:w="2900"/>
      </w:tblGrid>
      <w:tr w:rsidR="009E311D">
        <w:trPr>
          <w:cantSplit/>
          <w:trHeight w:val="300"/>
          <w:tblHeader/>
        </w:trPr>
        <w:tc>
          <w:tcPr>
            <w:tcW w:w="402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Вид діяльності особи із зазначенням найменування та коду за КВЕД</w:t>
            </w:r>
          </w:p>
        </w:tc>
        <w:tc>
          <w:tcPr>
            <w:tcW w:w="2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 xml:space="preserve">Розмір </w:t>
            </w:r>
            <w:r>
              <w:rPr>
                <w:rFonts w:ascii="Times New Roman" w:eastAsia="Times New Roman" w:hAnsi="Times New Roman" w:cs="Times New Roman"/>
              </w:rPr>
              <w:t>доходу особи від реалізації продукції (товарів, робіт, послуг), тис.грн</w:t>
            </w:r>
          </w:p>
        </w:tc>
        <w:tc>
          <w:tcPr>
            <w:tcW w:w="29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Відсоткове вираження по відношенню від сукупного доходу особи за результатами звітного року</w:t>
            </w:r>
          </w:p>
        </w:tc>
      </w:tr>
      <w:tr w:rsidR="009E311D">
        <w:trPr>
          <w:cantSplit/>
          <w:trHeight w:val="300"/>
          <w:tblHeader/>
        </w:trPr>
        <w:tc>
          <w:tcPr>
            <w:tcW w:w="402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900" w:type="dxa"/>
            <w:tcBorders>
              <w:top w:val="single" w:sz="6" w:space="0" w:color="000000"/>
              <w:left w:val="single" w:sz="6" w:space="0" w:color="000000"/>
              <w:bottom w:val="single" w:sz="6" w:space="0" w:color="000000"/>
              <w:right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w:t>
            </w:r>
          </w:p>
        </w:tc>
        <w:tc>
          <w:tcPr>
            <w:tcW w:w="2900" w:type="dxa"/>
            <w:tcBorders>
              <w:top w:val="single" w:sz="6" w:space="0" w:color="000000"/>
              <w:left w:val="single" w:sz="6" w:space="0" w:color="000000"/>
              <w:bottom w:val="single" w:sz="6" w:space="0" w:color="000000"/>
            </w:tcBorders>
            <w:vAlign w:val="center"/>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w:t>
            </w:r>
          </w:p>
        </w:tc>
      </w:tr>
      <w:tr w:rsidR="009E311D">
        <w:trPr>
          <w:cantSplit/>
          <w:trHeight w:val="300"/>
          <w:tblHeader/>
        </w:trPr>
        <w:tc>
          <w:tcPr>
            <w:tcW w:w="402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42.21 - Будiвництво трубопроводiв</w:t>
            </w:r>
          </w:p>
        </w:tc>
        <w:tc>
          <w:tcPr>
            <w:tcW w:w="29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39640</w:t>
            </w:r>
          </w:p>
        </w:tc>
        <w:tc>
          <w:tcPr>
            <w:tcW w:w="29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84,67</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2. Річна фінансова звітність</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http://www.naftogazbud.com.ua/company/certificates/</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3. Аудиторський звіт до річної фінансової звітності</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Довідка щодо відомостей про аудиторський звіт щодо фінансової звітності за звітний рік:</w:t>
      </w:r>
    </w:p>
    <w:tbl>
      <w:tblPr>
        <w:tblStyle w:val="aff0"/>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700"/>
        <w:gridCol w:w="5300"/>
        <w:gridCol w:w="4000"/>
      </w:tblGrid>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Повне найменування</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Приватне акцiонерне товариство "Фiрма"</w:t>
            </w:r>
            <w:r>
              <w:rPr>
                <w:rFonts w:ascii="Times New Roman" w:eastAsia="Times New Roman" w:hAnsi="Times New Roman" w:cs="Times New Roman"/>
                <w:sz w:val="24"/>
                <w:szCs w:val="24"/>
              </w:rPr>
              <w:t>Нафтогазбуд"</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юридичної особи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01293961</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суб'єкта аудиторської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 з обмеженою вiдповiдальнiстю Аудиторська фiрма "ГАЛИЧИНА-АУДИТСЕРВIС"</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Ідентифікаційний код суб'єкта аудиторської діяльності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45039881</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w:t>
            </w:r>
            <w:r>
              <w:rPr>
                <w:rFonts w:ascii="Times New Roman" w:eastAsia="Times New Roman" w:hAnsi="Times New Roman" w:cs="Times New Roman"/>
                <w:sz w:val="24"/>
                <w:szCs w:val="24"/>
              </w:rPr>
              <w:t>ідно до закону) для аудитора, який одноосібно провадить аудиторську діяльність</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4883 </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000" w:type="dxa"/>
            <w:tcBorders>
              <w:top w:val="single" w:sz="6" w:space="0" w:color="000000"/>
              <w:left w:val="single" w:sz="6" w:space="0" w:color="000000"/>
              <w:bottom w:val="single" w:sz="6" w:space="0" w:color="000000"/>
            </w:tcBorders>
          </w:tcPr>
          <w:p w:rsidR="009E311D" w:rsidRDefault="009E311D">
            <w:pPr>
              <w:pStyle w:val="normal"/>
              <w:widowControl w:val="0"/>
              <w:spacing w:after="0" w:line="240" w:lineRule="auto"/>
              <w:rPr>
                <w:rFonts w:ascii="Times New Roman" w:eastAsia="Times New Roman" w:hAnsi="Times New Roman" w:cs="Times New Roman"/>
                <w:sz w:val="24"/>
                <w:szCs w:val="24"/>
              </w:rPr>
            </w:pP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Розділ Реєстру аудиторів та суб'єктів аудиторської діяльності (аудитори - "1"; суб'єкти аудиторської діяльності - "2"; </w:t>
            </w:r>
            <w:r>
              <w:rPr>
                <w:rFonts w:ascii="Times New Roman" w:eastAsia="Times New Roman" w:hAnsi="Times New Roman" w:cs="Times New Roman"/>
                <w:sz w:val="24"/>
                <w:szCs w:val="24"/>
              </w:rPr>
              <w:t>суб'єкти аудиторської діяльності, які мають право 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становлять суспільний інтерес - "</w:t>
            </w:r>
            <w:r>
              <w:rPr>
                <w:rFonts w:ascii="Times New Roman" w:eastAsia="Times New Roman" w:hAnsi="Times New Roman" w:cs="Times New Roman"/>
                <w:sz w:val="24"/>
                <w:szCs w:val="24"/>
              </w:rPr>
              <w:t>4")</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3 - суб'єкти аудиторської діяльності, які мають право проводити обов'язковий аудит фінансової звітності</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Звітний період, за який проведено аудит фінансової звітності</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01.01.2024 по 31.12.2024</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Думка аудитора (немодифікована - "01"</w:t>
            </w:r>
            <w:r>
              <w:rPr>
                <w:rFonts w:ascii="Times New Roman" w:eastAsia="Times New Roman" w:hAnsi="Times New Roman" w:cs="Times New Roman"/>
                <w:sz w:val="24"/>
                <w:szCs w:val="24"/>
              </w:rPr>
              <w:t>; із застереженням - "02"; негативна - "03"; відмова від висловлення думки - "04")</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02 - із застереженням</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 та дата договору на проведення аудиту</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№2/Л-24 від 15.03.2025</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початку та дата закінчення аудиту</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 15.03.2025 по 25.04.2025</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Дата аудиторського звіту</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25.04.2025</w:t>
            </w:r>
          </w:p>
        </w:tc>
      </w:tr>
      <w:tr w:rsidR="009E311D">
        <w:trPr>
          <w:cantSplit/>
          <w:trHeight w:val="200"/>
          <w:tblHeader/>
        </w:trPr>
        <w:tc>
          <w:tcPr>
            <w:tcW w:w="7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5300" w:type="dxa"/>
            <w:tcBorders>
              <w:top w:val="single" w:sz="6" w:space="0" w:color="000000"/>
              <w:left w:val="single" w:sz="6" w:space="0" w:color="000000"/>
              <w:bottom w:val="single" w:sz="6" w:space="0" w:color="000000"/>
              <w:right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w:t>
            </w:r>
            <w:r>
              <w:rPr>
                <w:rFonts w:ascii="Times New Roman" w:eastAsia="Times New Roman" w:hAnsi="Times New Roman" w:cs="Times New Roman"/>
                <w:sz w:val="24"/>
                <w:szCs w:val="24"/>
              </w:rPr>
              <w:t>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000" w:type="dxa"/>
            <w:tcBorders>
              <w:top w:val="single" w:sz="6" w:space="0" w:color="000000"/>
              <w:left w:val="single" w:sz="6" w:space="0" w:color="000000"/>
              <w:bottom w:val="single" w:sz="6" w:space="0" w:color="000000"/>
            </w:tcBorders>
          </w:tcPr>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Аудиторський звіт до річної фінансової звітності:</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(ЗВIТ НЕЗАЛЕЖНОГО АУДИТОРА)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щодо фiнансової звiтностi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ПРИВАТНОГО АКЦIОНЕРНОГО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"ФIРМА "НАФТОГАЗБУД"  станом на 31.12.2024р.      </w:t>
      </w:r>
      <w:r>
        <w:rPr>
          <w:rFonts w:ascii="Times New Roman" w:eastAsia="Times New Roman" w:hAnsi="Times New Roman" w:cs="Times New Roman"/>
          <w:sz w:val="24"/>
          <w:szCs w:val="24"/>
        </w:rPr>
        <w:tab/>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Генеральному директоровi та акцiонерам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ПрАТ "ФIРМА "НАФТОГАЗБУД"</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Нацiональнiй комiсiї з цiнних паперiв та фондового ринку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РОЗДIЛ 1. ЗВIТ ЩОДО АУДИТУ ФIНАНСОВОЇ ЗВIТНОСТI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Думка iз застереженням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Ми провели  аудит  фiнансової звiтностi  ПРИВАТНОГО А</w:t>
      </w:r>
      <w:r>
        <w:rPr>
          <w:rFonts w:ascii="Times New Roman" w:eastAsia="Times New Roman" w:hAnsi="Times New Roman" w:cs="Times New Roman"/>
          <w:sz w:val="24"/>
          <w:szCs w:val="24"/>
        </w:rPr>
        <w:t>КЦIОНЕРНОГО ТОВАРИСТВА "ФIРМА "НАФТОГАЗБУД" (далi - Товариство),  що складається з Балансу (Звiту про фiнансовий стан) на 31 грудня 2024 року, Звiту про фiнансовi результати (Звiту про сукупний дохiд), Звiту про рух грошових коштiв (за прямим методом) та З</w:t>
      </w:r>
      <w:r>
        <w:rPr>
          <w:rFonts w:ascii="Times New Roman" w:eastAsia="Times New Roman" w:hAnsi="Times New Roman" w:cs="Times New Roman"/>
          <w:sz w:val="24"/>
          <w:szCs w:val="24"/>
        </w:rPr>
        <w:t>вiту про власний капiтал за рiк, що закiнчився зазначеною датою, i примiток до фiнансової звiтностi, включаючи стислий виклад значущих облiкових полiтик.</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нашу думку, за винятком впливу питань описаних в роздiлi "Основа для думки iз застереженням" нашог</w:t>
      </w:r>
      <w:r>
        <w:rPr>
          <w:rFonts w:ascii="Times New Roman" w:eastAsia="Times New Roman" w:hAnsi="Times New Roman" w:cs="Times New Roman"/>
          <w:sz w:val="24"/>
          <w:szCs w:val="24"/>
        </w:rPr>
        <w:t>о аудиторського звiту (звiту незалежного аудитора), фiнансова звiтнiсть що додається, розкриває  в усiх суттєвих аспектах достовiрно та об'єктивно  фiнансову iнформацiю, фiнансовий стан Товариства  на 31 грудня 2024 року,  його фiнансовi результати i грошо</w:t>
      </w:r>
      <w:r>
        <w:rPr>
          <w:rFonts w:ascii="Times New Roman" w:eastAsia="Times New Roman" w:hAnsi="Times New Roman" w:cs="Times New Roman"/>
          <w:sz w:val="24"/>
          <w:szCs w:val="24"/>
        </w:rPr>
        <w:t>вi потоки за рiк, що закiнчився зазначеною датою вiдповiдно до нацiональних Положень (стандартiв) бухгалтерського облiку (далi-П(С)БО), та вiдповiдає вимогам  законодавства  з питань її складання.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Основа для думки iз застереженням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Перед складанням рiчно</w:t>
      </w:r>
      <w:r>
        <w:rPr>
          <w:rFonts w:ascii="Times New Roman" w:eastAsia="Times New Roman" w:hAnsi="Times New Roman" w:cs="Times New Roman"/>
          <w:sz w:val="24"/>
          <w:szCs w:val="24"/>
        </w:rPr>
        <w:t>ї фiнансової звiтностi для забезпечення достовiрностi даних бухгалтерського облiку Товариством проведено iнвентаризацiю активiв i зобов'язань вiдповiдно до Положення про iнвентаризацiю активiв та зобов`язань, затвердженого наказом Мiнiстерства фiнансiв Укр</w:t>
      </w:r>
      <w:r>
        <w:rPr>
          <w:rFonts w:ascii="Times New Roman" w:eastAsia="Times New Roman" w:hAnsi="Times New Roman" w:cs="Times New Roman"/>
          <w:sz w:val="24"/>
          <w:szCs w:val="24"/>
        </w:rPr>
        <w:t>аїни вiд 02.09.2014р. №879 (iз змiнами i доповненнями).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Аудитори не спостерiгали за iнвентаризацiєю активiв та зобов'язань, яка згiдно вищевказаного Положення повинна проводитися перед складанням рiчної фiнансової звiтностi, оскiльки ми були </w:t>
      </w:r>
      <w:r>
        <w:rPr>
          <w:rFonts w:ascii="Times New Roman" w:eastAsia="Times New Roman" w:hAnsi="Times New Roman" w:cs="Times New Roman"/>
          <w:sz w:val="24"/>
          <w:szCs w:val="24"/>
        </w:rPr>
        <w:lastRenderedPageBreak/>
        <w:t>призначенi ау</w:t>
      </w:r>
      <w:r>
        <w:rPr>
          <w:rFonts w:ascii="Times New Roman" w:eastAsia="Times New Roman" w:hAnsi="Times New Roman" w:cs="Times New Roman"/>
          <w:sz w:val="24"/>
          <w:szCs w:val="24"/>
        </w:rPr>
        <w:t>диторами Товариства пiсля 31 грудня 2024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тим, висновки про достовiрнiсть та повноту показникiв фiнансової звiтностi, ми базували на аналiзi представлених Товариством документах по iнвентаризацiї активiв, а також первинної документацiї що</w:t>
      </w:r>
      <w:r>
        <w:rPr>
          <w:rFonts w:ascii="Times New Roman" w:eastAsia="Times New Roman" w:hAnsi="Times New Roman" w:cs="Times New Roman"/>
          <w:sz w:val="24"/>
          <w:szCs w:val="24"/>
        </w:rPr>
        <w:t>до фiнансово-господарської дiяльностi Товариства. За допомогою альтернативних аудиторських процедур ми не змогли впевнитися в наявностi та кiлькостi запасiв вiдображених у фiнансовiй звiтностi Товариства станом на 31 грудня 2023 року та на 31 грудня 2024 р</w:t>
      </w:r>
      <w:r>
        <w:rPr>
          <w:rFonts w:ascii="Times New Roman" w:eastAsia="Times New Roman" w:hAnsi="Times New Roman" w:cs="Times New Roman"/>
          <w:sz w:val="24"/>
          <w:szCs w:val="24"/>
        </w:rPr>
        <w:t>оку, якi вiдображенi в Балансi (Звiтi про фiнансовий стан) вiдповiдно в сумах 10832,00 тис.грн. та 7915,00 тис.грн. В зв'язку з тим, ми не змогли визначити, чи iснує потреба в будь-яких коригуваннях запасiв, вiдображених чи не вiдображених в облiку, а тако</w:t>
      </w:r>
      <w:r>
        <w:rPr>
          <w:rFonts w:ascii="Times New Roman" w:eastAsia="Times New Roman" w:hAnsi="Times New Roman" w:cs="Times New Roman"/>
          <w:sz w:val="24"/>
          <w:szCs w:val="24"/>
        </w:rPr>
        <w:t>ж елементiв, що входять до складу Звiту про фiнансовi результати (Звiту про сукупний дохiд) та Звiту про рух грошових коштiв.  З урахуванням такого обмеження, наша думка щодо фiнансової звiтностi за 2024 рiк модифiкована внаслiдок можливого впливу цього пи</w:t>
      </w:r>
      <w:r>
        <w:rPr>
          <w:rFonts w:ascii="Times New Roman" w:eastAsia="Times New Roman" w:hAnsi="Times New Roman" w:cs="Times New Roman"/>
          <w:sz w:val="24"/>
          <w:szCs w:val="24"/>
        </w:rPr>
        <w:t>тання на порiвняннiсть даних звiтного року i вiдповiдних показникiв.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Ми провели аудит вiдповiдно до Мiжнародних стандартiв аудиту (далi - МСА). Нашу вiдповiдальнiсть згiдно з цими стандартами викладено в роздiлi "</w:t>
      </w:r>
      <w:r>
        <w:rPr>
          <w:rFonts w:ascii="Times New Roman" w:eastAsia="Times New Roman" w:hAnsi="Times New Roman" w:cs="Times New Roman"/>
          <w:sz w:val="24"/>
          <w:szCs w:val="24"/>
        </w:rPr>
        <w:t>Вiдповiдальнiсть аудитора за аудит фiнансової звiтностi" нашого аудиторського звiту (звiту незалежного аудитора). Ми є незалежними по вiдношенню до Товариства згiдно з Мiжнародним кодексом етики професiйних бухгалтерiв Ради з Мiжнародних стандартiв етики д</w:t>
      </w:r>
      <w:r>
        <w:rPr>
          <w:rFonts w:ascii="Times New Roman" w:eastAsia="Times New Roman" w:hAnsi="Times New Roman" w:cs="Times New Roman"/>
          <w:sz w:val="24"/>
          <w:szCs w:val="24"/>
        </w:rPr>
        <w:t>ля бухгалтерiв (Мiжнародний кодекс РМСЕБ) далi - та етичними вимогами, застосованими в Українi до нашого аудиту фiнансової звiтностi, а також виконали iншi обов'язки з етики вiдповiдно до цих вимог, та Мiжнародного кодексу РМСЕБ. Ми вважаємо, що отриманi н</w:t>
      </w:r>
      <w:r>
        <w:rPr>
          <w:rFonts w:ascii="Times New Roman" w:eastAsia="Times New Roman" w:hAnsi="Times New Roman" w:cs="Times New Roman"/>
          <w:sz w:val="24"/>
          <w:szCs w:val="24"/>
        </w:rPr>
        <w:t>ами аудиторськi докази є достатнiми i прийнятними для використання їх як основи для нашої думки iз застереженням.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Суттєва невизначенiсть, що стосується безперервностi дiяльностi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Керiвництво пiдготувало зазначену фiнансову звiтнiсть на пiдставi принципу б</w:t>
      </w:r>
      <w:r>
        <w:rPr>
          <w:rFonts w:ascii="Times New Roman" w:eastAsia="Times New Roman" w:hAnsi="Times New Roman" w:cs="Times New Roman"/>
          <w:sz w:val="24"/>
          <w:szCs w:val="24"/>
        </w:rPr>
        <w:t>езперервностi дiяльностi.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Звертаємо увагу користувачiв, що у найближчому майбутньому Товариство продовжуватиме вiдчувати вплив нестабiльної економiчної ситуацiї в Українi, яке зумовлене повномасштабним вiйськовим вторгненням росiйської федерацiї на терито</w:t>
      </w:r>
      <w:r>
        <w:rPr>
          <w:rFonts w:ascii="Times New Roman" w:eastAsia="Times New Roman" w:hAnsi="Times New Roman" w:cs="Times New Roman"/>
          <w:sz w:val="24"/>
          <w:szCs w:val="24"/>
        </w:rPr>
        <w:t>рiю України, що вiдбулося 24 лютого 2022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 дату випуску фiнансової звiтностi Товариства вiйськовi дiї продовжуються, тому iснує   невизначенiсть, яка здатна iстотним чином впливати на майбутнi операцiї, на можливiсть вiдшкодування вартостi активiв</w:t>
      </w:r>
      <w:r>
        <w:rPr>
          <w:rFonts w:ascii="Times New Roman" w:eastAsia="Times New Roman" w:hAnsi="Times New Roman" w:cs="Times New Roman"/>
          <w:sz w:val="24"/>
          <w:szCs w:val="24"/>
        </w:rPr>
        <w:t xml:space="preserve"> Товариством, а також на його готовнiсть своєчасно обслуговувати i погашати свої борги (зобов'язання) при настаннi термiнiв їх погашення. Тому iснують iстотнi ризики, включно з загрозами для безпеки персоналу та збереження майна, а також ризики, пов'язанi </w:t>
      </w:r>
      <w:r>
        <w:rPr>
          <w:rFonts w:ascii="Times New Roman" w:eastAsia="Times New Roman" w:hAnsi="Times New Roman" w:cs="Times New Roman"/>
          <w:sz w:val="24"/>
          <w:szCs w:val="24"/>
        </w:rPr>
        <w:t>з погiршенням економiчних умов в Українi.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Товариство оцiнює можливi втрати, як прийнятнi з точки зору наявного капiталу i необхiдностi пiдтримання його на достатньому рiвнi та такими, що не вплинуть на здатнiсть Товариства продовжувати свою дiяльнiсть н</w:t>
      </w:r>
      <w:r>
        <w:rPr>
          <w:rFonts w:ascii="Times New Roman" w:eastAsia="Times New Roman" w:hAnsi="Times New Roman" w:cs="Times New Roman"/>
          <w:sz w:val="24"/>
          <w:szCs w:val="24"/>
        </w:rPr>
        <w:t>а безперервнiй основi;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найбiльш суттєвим фактором невизначеностi для подальшої дiяльностi Товариства є ескалацiя вiйськових дiй, яка може привести до загальної дестабiлiзацiї в країнi. Ми звертаємо увагу на Примiтку 1  "Заява про безперервнiсть дiяльнос</w:t>
      </w:r>
      <w:r>
        <w:rPr>
          <w:rFonts w:ascii="Times New Roman" w:eastAsia="Times New Roman" w:hAnsi="Times New Roman" w:cs="Times New Roman"/>
          <w:sz w:val="24"/>
          <w:szCs w:val="24"/>
        </w:rPr>
        <w:t>тi", в якiй розкривається вплив вiйськової агресiї на дiяльнiсть Товариства, а саме подiї та обставини, що можуть стати пiдставою для сумнiвiв у здатностi Товариства продовжувати дiяльнiсть на безперервнiй основi.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Керiвництво Товариства стверджує:</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що н</w:t>
      </w:r>
      <w:r>
        <w:rPr>
          <w:rFonts w:ascii="Times New Roman" w:eastAsia="Times New Roman" w:hAnsi="Times New Roman" w:cs="Times New Roman"/>
          <w:sz w:val="24"/>
          <w:szCs w:val="24"/>
        </w:rPr>
        <w:t>е зважаючи на зазначенi фактори суттєвої невизначеностi, немає пiдстав для припинення дiяльностi чи реорганiзацiї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що в подальшому продовжить аналiз сценарiїв розвитку ситуацiї, буде вiдстежувати потенцiйний вплив i вживатиме всiх можливих з</w:t>
      </w:r>
      <w:r>
        <w:rPr>
          <w:rFonts w:ascii="Times New Roman" w:eastAsia="Times New Roman" w:hAnsi="Times New Roman" w:cs="Times New Roman"/>
          <w:sz w:val="24"/>
          <w:szCs w:val="24"/>
        </w:rPr>
        <w:t>аходiв для упередження та мiнiмiзацiї негативних наслiдкiв;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що застосування принципу безперервностi пiд час пiдготовки фiнансової звiтностi за рiк, що закiнчився 31.12.2024 р. є доцiльним.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Припущення керiвництва Товариства щодо найбiльш ймовiрних сцена</w:t>
      </w:r>
      <w:r>
        <w:rPr>
          <w:rFonts w:ascii="Times New Roman" w:eastAsia="Times New Roman" w:hAnsi="Times New Roman" w:cs="Times New Roman"/>
          <w:sz w:val="24"/>
          <w:szCs w:val="24"/>
        </w:rPr>
        <w:t>рiїв є доречним на даний час. Нашу думку щодо цього питання не було модифiковано.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Пояснювальний параграф</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Протягом 2024 року дiяльнiсть Товариства вiдбувалась в складних фiнансових, економiчних та полiтичних умовах, у зв'язку iз вiйськовою агресiєю росiї </w:t>
      </w:r>
      <w:r>
        <w:rPr>
          <w:rFonts w:ascii="Times New Roman" w:eastAsia="Times New Roman" w:hAnsi="Times New Roman" w:cs="Times New Roman"/>
          <w:sz w:val="24"/>
          <w:szCs w:val="24"/>
        </w:rPr>
        <w:t>та окупацiєю частини територiй України.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 звертаємо увагу на те, що полiтичне протистояння, визванe вiйськовим конфлiктом на сходi України i невизнаним вiддiленням Автономної республiки Крим, призвело до вiйни мiж росiйською федерацiєю i Україною (початок вiйни 24.02.2022 року). Пiсля закiнченн</w:t>
      </w:r>
      <w:r>
        <w:rPr>
          <w:rFonts w:ascii="Times New Roman" w:eastAsia="Times New Roman" w:hAnsi="Times New Roman" w:cs="Times New Roman"/>
          <w:sz w:val="24"/>
          <w:szCs w:val="24"/>
        </w:rPr>
        <w:t>я вiйни, полiпшення економiчної ситуацiї в Українi залежить вiд проведення Урядом України комплексних структурних реформ, зокрема, вiд впровадження сукупностi адмiнiстративних, економiчних, фiскальних, правових та iнших заходiв. Тому, сьогоднi, у зв'язку з</w:t>
      </w:r>
      <w:r>
        <w:rPr>
          <w:rFonts w:ascii="Times New Roman" w:eastAsia="Times New Roman" w:hAnsi="Times New Roman" w:cs="Times New Roman"/>
          <w:sz w:val="24"/>
          <w:szCs w:val="24"/>
        </w:rPr>
        <w:t xml:space="preserve"> невизначенiстю перелiку та термiнiв впровадження таких заходiв, неможливо достовiрно оцiнити ефект впливу поточної економiчної ситуацiї в Українi на майбутню дiяльнiсть Товариства. Нашу думку не було модифiковано щодо цього питання.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Ключовi питання аудит</w:t>
      </w:r>
      <w:r>
        <w:rPr>
          <w:rFonts w:ascii="Times New Roman" w:eastAsia="Times New Roman" w:hAnsi="Times New Roman" w:cs="Times New Roman"/>
          <w:sz w:val="24"/>
          <w:szCs w:val="24"/>
        </w:rPr>
        <w:t>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Ключовi питання аудиту - це питання, що на наше професiйне судження, були найбiльш важливими пiд час нашого аудиту фiнансової звiтностi за поточний перiод.  Цi питання розглядались в контекстi нашого аудиту фiнансової звiтностi в цiлому та враховувались</w:t>
      </w:r>
      <w:r>
        <w:rPr>
          <w:rFonts w:ascii="Times New Roman" w:eastAsia="Times New Roman" w:hAnsi="Times New Roman" w:cs="Times New Roman"/>
          <w:sz w:val="24"/>
          <w:szCs w:val="24"/>
        </w:rPr>
        <w:t xml:space="preserve"> при формуваннi думки щодо неї, при цьому, ми не висловлюємо окремої думки щодо цих питань.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 виключенням питань, описаних у роздiлах "Основа для думки iз застереженням" i "Суттєва невизначенiсть, що стосується безперервностi дiяльностi" ми визначили, що</w:t>
      </w:r>
      <w:r>
        <w:rPr>
          <w:rFonts w:ascii="Times New Roman" w:eastAsia="Times New Roman" w:hAnsi="Times New Roman" w:cs="Times New Roman"/>
          <w:sz w:val="24"/>
          <w:szCs w:val="24"/>
        </w:rPr>
        <w:t xml:space="preserve"> немає iнших ключових питань аудиту, iнформацiю про якi слiд повiдомити в нашому звiтi.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Iншi питання  </w:t>
      </w:r>
      <w:r>
        <w:rPr>
          <w:rFonts w:ascii="Times New Roman" w:eastAsia="Times New Roman" w:hAnsi="Times New Roman" w:cs="Times New Roman"/>
          <w:sz w:val="24"/>
          <w:szCs w:val="24"/>
        </w:rPr>
        <w:tab/>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Протягом звiтного року ми не надавали  Товариству послуг, заборонених чинним законодавством України.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Iнша iнформацiя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Iнша iнформацiя складається з </w:t>
      </w:r>
      <w:r>
        <w:rPr>
          <w:rFonts w:ascii="Times New Roman" w:eastAsia="Times New Roman" w:hAnsi="Times New Roman" w:cs="Times New Roman"/>
          <w:sz w:val="24"/>
          <w:szCs w:val="24"/>
        </w:rPr>
        <w:t>Рiчної iнформацiї емiтента цiнних паперiв за 2024 рiк та нефiнансової i фiнансової iнформацiї, яка мiститься у Звiтi керiвництва (Звiтi про управлiння) за 2024 рiк за винятком Звiту про корпоративне управлiння, який є складовою частиною цього звiту, була о</w:t>
      </w:r>
      <w:r>
        <w:rPr>
          <w:rFonts w:ascii="Times New Roman" w:eastAsia="Times New Roman" w:hAnsi="Times New Roman" w:cs="Times New Roman"/>
          <w:sz w:val="24"/>
          <w:szCs w:val="24"/>
        </w:rPr>
        <w:t>тримана до дати аудиторського звiту (звiту незалежного аудитора). Iнша iнформацiя не є  фiнансовою звiтнiстю та нашим звiтом незалежного аудитора щодо неї.</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Вiдповiдальнiсть за iншу iнформацiю, пiдготовлену станом на та за рiк, що закiнчився 31 грудня 2024</w:t>
      </w:r>
      <w:r>
        <w:rPr>
          <w:rFonts w:ascii="Times New Roman" w:eastAsia="Times New Roman" w:hAnsi="Times New Roman" w:cs="Times New Roman"/>
          <w:sz w:val="24"/>
          <w:szCs w:val="24"/>
        </w:rPr>
        <w:t xml:space="preserve"> року, несе управлiнський персонал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Наша думка щодо  фiнансової звiтностi не поширюється на iншу iнформацiю та ми не робимо висновку з будь-яким рiвнем впевненостi щодо цiєї iншої iнформацiї. У зв'язку з нашим аудитом фiнансової </w:t>
      </w:r>
      <w:r>
        <w:rPr>
          <w:rFonts w:ascii="Times New Roman" w:eastAsia="Times New Roman" w:hAnsi="Times New Roman" w:cs="Times New Roman"/>
          <w:sz w:val="24"/>
          <w:szCs w:val="24"/>
        </w:rPr>
        <w:lastRenderedPageBreak/>
        <w:t>звiтностi нашою</w:t>
      </w:r>
      <w:r>
        <w:rPr>
          <w:rFonts w:ascii="Times New Roman" w:eastAsia="Times New Roman" w:hAnsi="Times New Roman" w:cs="Times New Roman"/>
          <w:sz w:val="24"/>
          <w:szCs w:val="24"/>
        </w:rPr>
        <w:t xml:space="preserve"> вiдповiдальнiстю є ознайомитися з фiнансовою iнформацiєю, iдентифiкованою вище, та при цьому розглянути, чи iснує суттєва невiдповiднiсть мiж фiнансовою  iнформацiєю i  фiнансовою звiтнiстю або нашими знаннями, отриманими пiд час аудиту, або чи ця фiнансо</w:t>
      </w:r>
      <w:r>
        <w:rPr>
          <w:rFonts w:ascii="Times New Roman" w:eastAsia="Times New Roman" w:hAnsi="Times New Roman" w:cs="Times New Roman"/>
          <w:sz w:val="24"/>
          <w:szCs w:val="24"/>
        </w:rPr>
        <w:t>ва  iнформацiя має вигляд такої, що мiстить суттєве викривлення. Якщо на основi проведеної нами роботи стосовно фiнансової iнформацiї, ми доходимо висновку, що iснує суттєве викривлення цiєї фiнансової iнформацiї, ми зобов'язанi повiдомити про цей факт. Ми</w:t>
      </w:r>
      <w:r>
        <w:rPr>
          <w:rFonts w:ascii="Times New Roman" w:eastAsia="Times New Roman" w:hAnsi="Times New Roman" w:cs="Times New Roman"/>
          <w:sz w:val="24"/>
          <w:szCs w:val="24"/>
        </w:rPr>
        <w:t xml:space="preserve"> не виявили таких фактiв, якi необхiдно було б включити до нашого аудиторського звiту.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Наша думка стосовно Звiту про корпоративне управлiння наведена окремо у роздiлi "Звiт щодо вимог iнших законодавчих i нормативних актiв"</w:t>
      </w:r>
      <w:r>
        <w:rPr>
          <w:rFonts w:ascii="Times New Roman" w:eastAsia="Times New Roman" w:hAnsi="Times New Roman" w:cs="Times New Roman"/>
          <w:sz w:val="24"/>
          <w:szCs w:val="24"/>
        </w:rPr>
        <w:t xml:space="preserve"> цього Звiту незалежного аудитора.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Вiдповiдальнiсть управлiнського персоналу та тих, кого надiлено                 </w:t>
      </w:r>
      <w:r>
        <w:rPr>
          <w:rFonts w:ascii="Times New Roman" w:eastAsia="Times New Roman" w:hAnsi="Times New Roman" w:cs="Times New Roman"/>
          <w:sz w:val="24"/>
          <w:szCs w:val="24"/>
        </w:rPr>
        <w:tab/>
        <w:t>найвищими повноваженнями, за   фiнансову звiтнiсть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Управлiнський персонал несе вiдповiдальнiсть за складання  фiнансової звiтностi, що над</w:t>
      </w:r>
      <w:r>
        <w:rPr>
          <w:rFonts w:ascii="Times New Roman" w:eastAsia="Times New Roman" w:hAnsi="Times New Roman" w:cs="Times New Roman"/>
          <w:sz w:val="24"/>
          <w:szCs w:val="24"/>
        </w:rPr>
        <w:t>ає правдиву та неупереджену iнформацiю вiдповiдно до   нацiональних П(С)БО та Закону України "Про бухгалтерський облiк та фiнансову звiтнiсть в Українi" вiд 16.07 1999р. №996-XIV, та за таку систему внутрiшнього контролю, яку управлiнський персонал визнача</w:t>
      </w:r>
      <w:r>
        <w:rPr>
          <w:rFonts w:ascii="Times New Roman" w:eastAsia="Times New Roman" w:hAnsi="Times New Roman" w:cs="Times New Roman"/>
          <w:sz w:val="24"/>
          <w:szCs w:val="24"/>
        </w:rPr>
        <w:t>є потрiбною для того, щоб забезпечити складання  фiнансової звiтностi, що не мiстить суттєвих викривлень внаслiдок шахрайства або помилки.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 складаннi  фiнансової звiтностi управлiнський персонал несе вiдповiдальнiсть за оцiнку здатностi Товариства прод</w:t>
      </w:r>
      <w:r>
        <w:rPr>
          <w:rFonts w:ascii="Times New Roman" w:eastAsia="Times New Roman" w:hAnsi="Times New Roman" w:cs="Times New Roman"/>
          <w:sz w:val="24"/>
          <w:szCs w:val="24"/>
        </w:rPr>
        <w:t>овжувати свою дiяльнiсть на безперервнiй основi, розкриваючи, де це застосовано, питання, що стосуються безперервностi дiяльностi та використовуючи припущення про безперервнiсть дiяльностi,  як основи для бухгалтерського облiку, крiм випадкiв, якщо управлi</w:t>
      </w:r>
      <w:r>
        <w:rPr>
          <w:rFonts w:ascii="Times New Roman" w:eastAsia="Times New Roman" w:hAnsi="Times New Roman" w:cs="Times New Roman"/>
          <w:sz w:val="24"/>
          <w:szCs w:val="24"/>
        </w:rPr>
        <w:t>нський персонал або планує лiквiдувати Товариство  чи припинити дiяльнiсть, або не має iнших реальних альтернатив цьому.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Тi, кого надiлено найвищими повноваженнями, несуть вiдповiдальнiсть за нагляд за процесом фiнансового звiтування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Вiдповiдальнiсть аудитора за аудит фiнансової звiтностi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Нашими цiлями є отримання обгрунтованої впевненостi, що  фiнансова звiтнiсть у цiлому не мiстить  суттєвого викривлення внаслiдок шахрайства або помилки, та випуск аудиторського звiту (звiту незалежн</w:t>
      </w:r>
      <w:r>
        <w:rPr>
          <w:rFonts w:ascii="Times New Roman" w:eastAsia="Times New Roman" w:hAnsi="Times New Roman" w:cs="Times New Roman"/>
          <w:sz w:val="24"/>
          <w:szCs w:val="24"/>
        </w:rPr>
        <w:t xml:space="preserve">ого аудитора), що мiстить нашу думку. Обгрунтована впевненiсть є високим рiвнем впевненостi, проте не гарантує, що аудит, проведений вiдповiдно до МСА, завжди виявить суттєве викривлення, якщо воно iснує. Викривлення можуть бути результатом шахрайства або </w:t>
      </w:r>
      <w:r>
        <w:rPr>
          <w:rFonts w:ascii="Times New Roman" w:eastAsia="Times New Roman" w:hAnsi="Times New Roman" w:cs="Times New Roman"/>
          <w:sz w:val="24"/>
          <w:szCs w:val="24"/>
        </w:rPr>
        <w:t>помилки; вони вважаються суттєвими, якщо окремо або в сукупностi, як обгрунтовано очiкується, вони можуть впливати на економiчнi рiшення користувачiв, якщо приймаються на основi цiєї  фiнансової звiтностi.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Виконуючи аудит вiдповiдно до вимог МСА, ми викор</w:t>
      </w:r>
      <w:r>
        <w:rPr>
          <w:rFonts w:ascii="Times New Roman" w:eastAsia="Times New Roman" w:hAnsi="Times New Roman" w:cs="Times New Roman"/>
          <w:sz w:val="24"/>
          <w:szCs w:val="24"/>
        </w:rPr>
        <w:t>истовуємо професiйне судження та професiйний скептицизм протягом усього завдання з аудиту. Крiм того, ми: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iдентифiкуємо та оцiнюємо ризики суттєвого викривлення  фiнансової звiтностi внаслiдок шахрайства чи помилки, розробляємо та виконуємо ауд</w:t>
      </w:r>
      <w:r>
        <w:rPr>
          <w:rFonts w:ascii="Times New Roman" w:eastAsia="Times New Roman" w:hAnsi="Times New Roman" w:cs="Times New Roman"/>
          <w:sz w:val="24"/>
          <w:szCs w:val="24"/>
        </w:rPr>
        <w:t>иторськi процедури у вiдповiдь на цi ризики, а також отримуємо аудиторськi докази, що  є достатнiми та прийнятними для використання їх як основи для нашої думки. Ризик невиявлення суттєвого викривлення внаслiдок шахрайства є вищим, нiж для викривлення внас</w:t>
      </w:r>
      <w:r>
        <w:rPr>
          <w:rFonts w:ascii="Times New Roman" w:eastAsia="Times New Roman" w:hAnsi="Times New Roman" w:cs="Times New Roman"/>
          <w:sz w:val="24"/>
          <w:szCs w:val="24"/>
        </w:rPr>
        <w:t>лiдок помилки, оскiльки шахрайство може включати змову, пiдробку, навмиснi пропуски, неправильнi твердження або нехтування заходами внутрiшнього контролю;</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отримуємо розумiння заходiв внутрiшнього контролю, що стосується аудиту, для розробки ау</w:t>
      </w:r>
      <w:r>
        <w:rPr>
          <w:rFonts w:ascii="Times New Roman" w:eastAsia="Times New Roman" w:hAnsi="Times New Roman" w:cs="Times New Roman"/>
          <w:sz w:val="24"/>
          <w:szCs w:val="24"/>
        </w:rPr>
        <w:t>диторських процедур, якi б вiдповiдали обставинам, а не для висловлення думки щодо ефективностi системи внутрiшнього контролю;</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оцiнюємо прийнятнiсть застосованих облiкових полiтик та обгрунтованiсть облiкових оцiнок i вiдповiдних розкриттiв iнф</w:t>
      </w:r>
      <w:r>
        <w:rPr>
          <w:rFonts w:ascii="Times New Roman" w:eastAsia="Times New Roman" w:hAnsi="Times New Roman" w:cs="Times New Roman"/>
          <w:sz w:val="24"/>
          <w:szCs w:val="24"/>
        </w:rPr>
        <w:t>ормацiї, зроблених управлiнським персоналом;</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доходимо висновку щодо прийнятностi використання управлiнським персоналом припущення про безперервнiсть дiяльностi як основи для бухгалтерського облiку та, на основi отриманих аудиторських доказiв, р</w:t>
      </w:r>
      <w:r>
        <w:rPr>
          <w:rFonts w:ascii="Times New Roman" w:eastAsia="Times New Roman" w:hAnsi="Times New Roman" w:cs="Times New Roman"/>
          <w:sz w:val="24"/>
          <w:szCs w:val="24"/>
        </w:rPr>
        <w:t>обимо висновок, чи iснує суттєва невизначенiсть щодо подiй або умов, якi поставили б пiд значний сумнiв можливiсть Товариства   продовжити безперервну дiяльнiсть. Якщо ми доходимо висновку щодо iснування такої суттєвої невизначеностi, ми повиннi привернути</w:t>
      </w:r>
      <w:r>
        <w:rPr>
          <w:rFonts w:ascii="Times New Roman" w:eastAsia="Times New Roman" w:hAnsi="Times New Roman" w:cs="Times New Roman"/>
          <w:sz w:val="24"/>
          <w:szCs w:val="24"/>
        </w:rPr>
        <w:t xml:space="preserve"> увагу в своєму аудиторському звiтi (звiтi незалежного аудитора) до вiдповiдних розкриттiв iнформацiї у фiнансовiй звiтностi або, якщо такi розкриття iнформацiї є неналежними, модифiкувати свою думку. Нашi висновки грунтуються на аудиторських доказах, отри</w:t>
      </w:r>
      <w:r>
        <w:rPr>
          <w:rFonts w:ascii="Times New Roman" w:eastAsia="Times New Roman" w:hAnsi="Times New Roman" w:cs="Times New Roman"/>
          <w:sz w:val="24"/>
          <w:szCs w:val="24"/>
        </w:rPr>
        <w:t>маних до дати нашого аудиторського звiту (звiту незалежного аудитора). Втiм майбутнi подiї або умови можуть примусити Товариство припинити свою дiяльнiсть на безперервнiй основi;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оцiнюємо загальне подання, структуру та змiст   фiнансової звiтно</w:t>
      </w:r>
      <w:r>
        <w:rPr>
          <w:rFonts w:ascii="Times New Roman" w:eastAsia="Times New Roman" w:hAnsi="Times New Roman" w:cs="Times New Roman"/>
          <w:sz w:val="24"/>
          <w:szCs w:val="24"/>
        </w:rPr>
        <w:t>стi включно з розкриттям iнформацiї, а також те, чи показує фiнансова звiтнiсть операцiї та подiї, що покладенi в основу її складання, так щоб досягти достовiрного вiдображення.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Нашi висновки грунтуються на аудиторських доказах, отриманих до дати аудиторс</w:t>
      </w:r>
      <w:r>
        <w:rPr>
          <w:rFonts w:ascii="Times New Roman" w:eastAsia="Times New Roman" w:hAnsi="Times New Roman" w:cs="Times New Roman"/>
          <w:sz w:val="24"/>
          <w:szCs w:val="24"/>
        </w:rPr>
        <w:t xml:space="preserve">ького звiту (звiту незалежного аудитора).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 повiдомляємо тим, кого надiлено найвищими повноваженнями, iнформацiю про запланований обсяг i час проведення аудиту та суттєвi аудиторськi результати, включаючи будь-якi суттє</w:t>
      </w:r>
      <w:r>
        <w:rPr>
          <w:rFonts w:ascii="Times New Roman" w:eastAsia="Times New Roman" w:hAnsi="Times New Roman" w:cs="Times New Roman"/>
          <w:sz w:val="24"/>
          <w:szCs w:val="24"/>
        </w:rPr>
        <w:t>вi недолiки заходiв внутрiшнього контролю, виявленi нами пiд час аудиту.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Ми також надаємо тим, кого надiлено найвищими повноваженнями, твердження, що виконали вiдповiднi етичнi вимоги щодо незалежностi, та повiдомляємо їм про всi стосунки й iншi питання, </w:t>
      </w:r>
      <w:r>
        <w:rPr>
          <w:rFonts w:ascii="Times New Roman" w:eastAsia="Times New Roman" w:hAnsi="Times New Roman" w:cs="Times New Roman"/>
          <w:sz w:val="24"/>
          <w:szCs w:val="24"/>
        </w:rPr>
        <w:t>якi могли б обгрунтовано вважатись такими, що впливають на нашу незалежнiсть, а також де це застосовно, щодо вiдповiдних застережних заходiв.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РОЗДIЛ 2.   ЗВIТ ЩОДО ВИМОГ IНШИХ ЗАКОНОДАВЧИХ ТА</w:t>
      </w:r>
      <w:r>
        <w:rPr>
          <w:rFonts w:ascii="Times New Roman" w:eastAsia="Times New Roman" w:hAnsi="Times New Roman" w:cs="Times New Roman"/>
          <w:sz w:val="24"/>
          <w:szCs w:val="24"/>
        </w:rPr>
        <w:tab/>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НОРМАТИВНИХ АКТIВ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основi виконаних процедур, вiдповiдно до Вимог до iнформацiї, що стосується аудиту або огляду фiнансової звiтностi учасникiв ринкiв капiталу та органiзованих товарних ринкiв, нагляд за якими здiйснює Нацiональна комiсiя з цiнних паперiв та фондового рин</w:t>
      </w:r>
      <w:r>
        <w:rPr>
          <w:rFonts w:ascii="Times New Roman" w:eastAsia="Times New Roman" w:hAnsi="Times New Roman" w:cs="Times New Roman"/>
          <w:sz w:val="24"/>
          <w:szCs w:val="24"/>
        </w:rPr>
        <w:t>ку, згiдно Рiшення вiд 22.07.2021р. №555, зареєстрованого в Мiнiстерствi юстицiї України 07.09.2021р. за №1176/36798 (зi змiнами та доповненнями), ми розкриваємо наступну iнформацiю щодо ПРИВАТНОГО АКЦIОНЕРНОГО ТОВАРИСТВА  "ФIРМА "НАФТОГАЗБУД".</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Вступний </w:t>
      </w:r>
      <w:r>
        <w:rPr>
          <w:rFonts w:ascii="Times New Roman" w:eastAsia="Times New Roman" w:hAnsi="Times New Roman" w:cs="Times New Roman"/>
          <w:sz w:val="24"/>
          <w:szCs w:val="24"/>
        </w:rPr>
        <w:t>параграф</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1)повне найменування (у розумiннi Цивiльного кодексу України)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ПРИВАТНЕ АКЦIОНЕРНЕ ТОВАРИСТВО "ФIРМА "НАФТОГАЗБУД".</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2)думка /висновок аудитора щодо повного розкриття юридичною особою</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iнформацiї про кiнцевого бенефiцiарного власника </w:t>
      </w:r>
      <w:r>
        <w:rPr>
          <w:rFonts w:ascii="Times New Roman" w:eastAsia="Times New Roman" w:hAnsi="Times New Roman" w:cs="Times New Roman"/>
          <w:sz w:val="24"/>
          <w:szCs w:val="24"/>
        </w:rPr>
        <w:t xml:space="preserve">та структуру власностi станом на дату аудиту, в Єдиному державному реєстрi юридичних осiб, фiзичних осiб-пiдприємцiв та громадських формувань з </w:t>
      </w:r>
      <w:r>
        <w:rPr>
          <w:rFonts w:ascii="Times New Roman" w:eastAsia="Times New Roman" w:hAnsi="Times New Roman" w:cs="Times New Roman"/>
          <w:sz w:val="24"/>
          <w:szCs w:val="24"/>
        </w:rPr>
        <w:lastRenderedPageBreak/>
        <w:t>урахуванням вимог, встановлених рiшенням НКЦПФР вiд 22.02.2024 №224 "Про затвердення Положенням про форму та змi</w:t>
      </w:r>
      <w:r>
        <w:rPr>
          <w:rFonts w:ascii="Times New Roman" w:eastAsia="Times New Roman" w:hAnsi="Times New Roman" w:cs="Times New Roman"/>
          <w:sz w:val="24"/>
          <w:szCs w:val="24"/>
        </w:rPr>
        <w:t>ст структури власностi", зареєстрованим в Мiнiстерствi юстицiї України 12 березня 2024 року за №365/41710,:</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нашу думку, Товариство розкрило в повному обсязi iнформацiю про кiнцевих бенефiцiарних власникiв та структуру власностi станом на дату складання</w:t>
      </w:r>
      <w:r>
        <w:rPr>
          <w:rFonts w:ascii="Times New Roman" w:eastAsia="Times New Roman" w:hAnsi="Times New Roman" w:cs="Times New Roman"/>
          <w:sz w:val="24"/>
          <w:szCs w:val="24"/>
        </w:rPr>
        <w:t xml:space="preserve"> фiнансової звiтностi, iнформацiї в Єдиному державному реєстрi юридичних осiб, фiзичних осiб-пiдприємцiв та громадських формувань з урахуванням вимог, встановлених рiшенням НКЦПФР вiд 22.02.2024 №224 "Про затвердення Положенням про форму та змiст структури</w:t>
      </w:r>
      <w:r>
        <w:rPr>
          <w:rFonts w:ascii="Times New Roman" w:eastAsia="Times New Roman" w:hAnsi="Times New Roman" w:cs="Times New Roman"/>
          <w:sz w:val="24"/>
          <w:szCs w:val="24"/>
        </w:rPr>
        <w:t xml:space="preserve"> власностi", зареєстрованим в Мiнiстерствi юстицiї України 12 березня 2024 року за №365/41710;</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3)iнформацiя про те, чи є суб'єкт господарювання: контролером / учасником небанкiвської фiнансової групи; пiдприємством, що становить суспiльний iнтерес:</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ПрАТ "ФIРМА "НАФТОГАЗБУД" не є контролером / учасником небанкiвської фiнансової групи та не є пiдприємством, що становить суспiльний iнтерес.</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5)думка аудитора щодо правильностi розрахунку пруденцiйних показникiв, встановлених нормативно-правовим актом НК</w:t>
      </w:r>
      <w:r>
        <w:rPr>
          <w:rFonts w:ascii="Times New Roman" w:eastAsia="Times New Roman" w:hAnsi="Times New Roman" w:cs="Times New Roman"/>
          <w:sz w:val="24"/>
          <w:szCs w:val="24"/>
        </w:rPr>
        <w:t>ЦПР для вiдповiдного виду дiяльностi, за звiтний перiод (перший квартал, перше пiрiччя, девять мiсяцiв та рiк) (для професiйних учасникiв ринку капiталу та органiзованих товарних ринкiв):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Види дiяльностi ПРИВАТНОГО АКЦIОНЕРНОГО ТОВАРИСТВА "ФIРМА "НАФТОГА</w:t>
      </w:r>
      <w:r>
        <w:rPr>
          <w:rFonts w:ascii="Times New Roman" w:eastAsia="Times New Roman" w:hAnsi="Times New Roman" w:cs="Times New Roman"/>
          <w:sz w:val="24"/>
          <w:szCs w:val="24"/>
        </w:rPr>
        <w:t>ЗБУД" не передбачають виконання розрахунку пруденцiйних показникiв.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 факти проведення протягом звiтного перiоду господарських операцiй з пiдприємствами , якi є резидентами iноземної держави зони ризику: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 не проводило операцiй з пiдприємствами</w:t>
      </w:r>
      <w:r>
        <w:rPr>
          <w:rFonts w:ascii="Times New Roman" w:eastAsia="Times New Roman" w:hAnsi="Times New Roman" w:cs="Times New Roman"/>
          <w:sz w:val="24"/>
          <w:szCs w:val="24"/>
        </w:rPr>
        <w:t>, якi були б резидентами iноземної держави зони ризику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 iнвестицiї в бiзнес, який розташований на територiї iноземної держави зони ризику: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Товариства вiдсутнi iнвестицiї в бiзнес, який розташований на територi iноземної держави зони ризику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Вимоги до iнформацiї щодо емiтентiв цiнних паперiв (крiм цiнних паперiв IСI)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Думка / висновок/ аудитора щодо: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Pr>
          <w:rFonts w:ascii="Times New Roman" w:eastAsia="Times New Roman" w:hAnsi="Times New Roman" w:cs="Times New Roman"/>
          <w:sz w:val="24"/>
          <w:szCs w:val="24"/>
        </w:rPr>
        <w:tab/>
        <w:t>вiдповiдностi розмiру статутного капiталу установчим документам або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iнформацiї з Єдиного державного реєстру юридичних осiб, фiзичних осiб-пi</w:t>
      </w:r>
      <w:r>
        <w:rPr>
          <w:rFonts w:ascii="Times New Roman" w:eastAsia="Times New Roman" w:hAnsi="Times New Roman" w:cs="Times New Roman"/>
          <w:sz w:val="24"/>
          <w:szCs w:val="24"/>
        </w:rPr>
        <w:t>дприємцiв та громадських формувань: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Заявлений та сплачений розмiр статутного капiталу ПРИВАТНОГО АКЦIОНЕРНОГО ТОВАРИСТВА "ФIРМА "НАФТОГАЗБУД" за даними бухгалтерського облiку на 31.12.2024року вiдповiдає фiксованiй величинi Статуту Товариства та iнформацi</w:t>
      </w:r>
      <w:r>
        <w:rPr>
          <w:rFonts w:ascii="Times New Roman" w:eastAsia="Times New Roman" w:hAnsi="Times New Roman" w:cs="Times New Roman"/>
          <w:sz w:val="24"/>
          <w:szCs w:val="24"/>
        </w:rPr>
        <w:t>ї з Єдиного державного реєстру юридичних осiб, фiзичних осiб-пiдприємцiв та громадських формувань.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11) повноти та достовiрностi розкриття iнформацiї щодо складу i структури фiнансових iнвестицiй:</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щодо складу i структури фiнансових iнвестицiй р</w:t>
      </w:r>
      <w:r>
        <w:rPr>
          <w:rFonts w:ascii="Times New Roman" w:eastAsia="Times New Roman" w:hAnsi="Times New Roman" w:cs="Times New Roman"/>
          <w:sz w:val="24"/>
          <w:szCs w:val="24"/>
        </w:rPr>
        <w:t xml:space="preserve">озкрита у фiнансовiй звiтностi за 2024 рiк  </w:t>
      </w:r>
      <w:r>
        <w:rPr>
          <w:rFonts w:ascii="Times New Roman" w:eastAsia="Times New Roman" w:hAnsi="Times New Roman" w:cs="Times New Roman"/>
          <w:sz w:val="24"/>
          <w:szCs w:val="24"/>
        </w:rPr>
        <w:lastRenderedPageBreak/>
        <w:t>достовiрно та в повному обсязi;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12 )iнформацiї про наявнiсть iнших фактiв та обставин, якi можуть суттєво вплинути на дiяльнiсть юридичної особи у майбутньому, та оцiнку ступеня їх впливу: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Фiнансова звiтнiсть Т</w:t>
      </w:r>
      <w:r>
        <w:rPr>
          <w:rFonts w:ascii="Times New Roman" w:eastAsia="Times New Roman" w:hAnsi="Times New Roman" w:cs="Times New Roman"/>
          <w:sz w:val="24"/>
          <w:szCs w:val="24"/>
        </w:rPr>
        <w:t>овариства за 2024 рiк пiдготовлена за принципом безперервностi дiяльностi. Ризики щодо безперервностi дiяльностi розкрито у  фiнансовiй звiтностi.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вiйськовою агресiєю Росiйської  Федерацiї проти України, Указом Президента України вiд 24.02.202</w:t>
      </w:r>
      <w:r>
        <w:rPr>
          <w:rFonts w:ascii="Times New Roman" w:eastAsia="Times New Roman" w:hAnsi="Times New Roman" w:cs="Times New Roman"/>
          <w:sz w:val="24"/>
          <w:szCs w:val="24"/>
        </w:rPr>
        <w:t>2 року №64/2022 в Українi введено воєнний стан iз 05 години 30 хвилин 24 лютого 2022 року строком на 30 дiб.</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Законом України "Про затвердження Указу Президента України "Про введення воєнного стану в Українi"</w:t>
      </w:r>
      <w:r>
        <w:rPr>
          <w:rFonts w:ascii="Times New Roman" w:eastAsia="Times New Roman" w:hAnsi="Times New Roman" w:cs="Times New Roman"/>
          <w:sz w:val="24"/>
          <w:szCs w:val="24"/>
        </w:rPr>
        <w:t xml:space="preserve"> вiд 24.02.2022 року №2102-IX затверджено Указ Президента України вiд 24 лютого 2022 року №64/2022 "Про введення воєнного стану в Українi".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Указом Президента України вiд 14.03.2022р. №133/2022 "Про продовження строку дiї воєнного стану в Українi" продовже</w:t>
      </w:r>
      <w:r>
        <w:rPr>
          <w:rFonts w:ascii="Times New Roman" w:eastAsia="Times New Roman" w:hAnsi="Times New Roman" w:cs="Times New Roman"/>
          <w:sz w:val="24"/>
          <w:szCs w:val="24"/>
        </w:rPr>
        <w:t>но строк дiї воєнного стану в Українi з 05 години 30 хвилин 26 березня 2022 року строком на 30 дiб.</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Законом України "Про затвердження Указу Президента України "Про продовження строку дiї  воєнного стану в Українi"</w:t>
      </w:r>
      <w:r>
        <w:rPr>
          <w:rFonts w:ascii="Times New Roman" w:eastAsia="Times New Roman" w:hAnsi="Times New Roman" w:cs="Times New Roman"/>
          <w:sz w:val="24"/>
          <w:szCs w:val="24"/>
        </w:rPr>
        <w:t xml:space="preserve"> вiд 15 березня 2022 року №2119-IX затверджено Указ Президента України вiд 14.03.2022 року №133/2022 "Про продовження строку дiї  воєнного стану в Українi".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Подальшими Указами Президента України "Про продовження строку дiї воєнного стану в Українi" та З</w:t>
      </w:r>
      <w:r>
        <w:rPr>
          <w:rFonts w:ascii="Times New Roman" w:eastAsia="Times New Roman" w:hAnsi="Times New Roman" w:cs="Times New Roman"/>
          <w:sz w:val="24"/>
          <w:szCs w:val="24"/>
        </w:rPr>
        <w:t xml:space="preserve">аконами України "Про затвердження Указiв Президента України "Про продовження строку дiї воєнного стану в Українi" строк дiї воєнного стану в Українi продовжено до 09 травня 2025 року.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Цi подiї зумовили виникнення додаткових ризикiв дiяльностi суб'єктiв </w:t>
      </w:r>
      <w:r>
        <w:rPr>
          <w:rFonts w:ascii="Times New Roman" w:eastAsia="Times New Roman" w:hAnsi="Times New Roman" w:cs="Times New Roman"/>
          <w:sz w:val="24"/>
          <w:szCs w:val="24"/>
        </w:rPr>
        <w:t>господарювання та вказують на те, що iснує суттєва невизначенiсть, яка може поставити пiд значний сумнiв здатнiсть Товариства продовжувати свою дiяльнiсть на безперервнiй основi.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Вiдсутнiсть гарантiй фiзичної безпеки є серйозною перепоною для ведення бiзн</w:t>
      </w:r>
      <w:r>
        <w:rPr>
          <w:rFonts w:ascii="Times New Roman" w:eastAsia="Times New Roman" w:hAnsi="Times New Roman" w:cs="Times New Roman"/>
          <w:sz w:val="24"/>
          <w:szCs w:val="24"/>
        </w:rPr>
        <w:t>есу у звичайному режимi. Також звертаємо вашу увагу на операцiйне та економiчне середовище в Українi та свiтi, та зростаючу невизначенiсть пов'язану iз змiною економiчної ситуацiї та песимiстичними прогнозами розвитку свiтової та нацiональної економiки.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w:t>
      </w:r>
      <w:r>
        <w:rPr>
          <w:rFonts w:ascii="Times New Roman" w:eastAsia="Times New Roman" w:hAnsi="Times New Roman" w:cs="Times New Roman"/>
          <w:sz w:val="24"/>
          <w:szCs w:val="24"/>
        </w:rPr>
        <w:t>правлiнський персонал Товариства вважає, що застосованi ним заходи знижують вплив ризикiв на безперервнiсть дiяльностi Товариства. Але Управлвнський персонал не має змоги оцiнити вплив зазначених подiй на безперервнiсть дiяльностi, оскiльки подальший розви</w:t>
      </w:r>
      <w:r>
        <w:rPr>
          <w:rFonts w:ascii="Times New Roman" w:eastAsia="Times New Roman" w:hAnsi="Times New Roman" w:cs="Times New Roman"/>
          <w:sz w:val="24"/>
          <w:szCs w:val="24"/>
        </w:rPr>
        <w:t>ток, тривалiсть та вплив вiйни неможливо передбачити.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Вимоги до iнформацiї щодо дотримання норм законодавства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Звiт про виконання вимог частини 3 статтi 127 Закону України "Про ринки капiталу та органiзованi товарнi ринки" вiд 23.02.2006р. №3480-IX:</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Наши</w:t>
      </w:r>
      <w:r>
        <w:rPr>
          <w:rFonts w:ascii="Times New Roman" w:eastAsia="Times New Roman" w:hAnsi="Times New Roman" w:cs="Times New Roman"/>
          <w:sz w:val="24"/>
          <w:szCs w:val="24"/>
        </w:rPr>
        <w:t>м обов'язком вiдповiдно до вимог Закону України "Про ринки капiталу та органiзованi товарнi ринки" вiд 23.02.2006 р. № 3480-IV є перевiрка iнформацiї, зазначеної у Звiтi про корпоративне управлiння вiдповiдно до вимог пунктiв 1-4 частини 3 ст. 127 даного з</w:t>
      </w:r>
      <w:r>
        <w:rPr>
          <w:rFonts w:ascii="Times New Roman" w:eastAsia="Times New Roman" w:hAnsi="Times New Roman" w:cs="Times New Roman"/>
          <w:sz w:val="24"/>
          <w:szCs w:val="24"/>
        </w:rPr>
        <w:t>акону та висловлення думки щодо iнформацiї, зазначеної у Звiтi про корпоративне управлiння вимогам пунктiв 5-9 частини 3 ст. 127 даного закону та узгодження такого звiту iз внутрiшнiми, корпоративними та статутними документами Товариства за звiтний перiод.</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Управлiнський персонал Товариства несе вiдповiдальнiсть за складання i достовiрне подання Звiту про корпоративне управлiння, який є складовою рiчної iнформацiї Товариства, зокрема, рiчного Звiту керiвництва вiдповiдно до Закону України "Про ринки капiтал</w:t>
      </w:r>
      <w:r>
        <w:rPr>
          <w:rFonts w:ascii="Times New Roman" w:eastAsia="Times New Roman" w:hAnsi="Times New Roman" w:cs="Times New Roman"/>
          <w:sz w:val="24"/>
          <w:szCs w:val="24"/>
        </w:rPr>
        <w:t>у та органiзованi товарнi ринки". Його вiдповiдальнiсть охоплює: розробку, впровадження та використання внутрiшнього контролю для пiдготовки та достовiрного представлення даних звiту, якi не мiстять суттєвих викривлень внаслiдок шахрайства або помилки тощо</w:t>
      </w:r>
      <w:r>
        <w:rPr>
          <w:rFonts w:ascii="Times New Roman" w:eastAsia="Times New Roman" w:hAnsi="Times New Roman" w:cs="Times New Roman"/>
          <w:sz w:val="24"/>
          <w:szCs w:val="24"/>
        </w:rPr>
        <w:t>.</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Наша думка щодо фiнансової звiтностi не поширюється на iнформацiю, зазначену у Звiтi про корпоративне управлiння.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зв'язку з нашим аудитом фiнансової звiтностi нашою вiдповiдальнiстю є ознайомитися з iнформацiєю, зазначеною у Звiтi про корпоративне уп</w:t>
      </w:r>
      <w:r>
        <w:rPr>
          <w:rFonts w:ascii="Times New Roman" w:eastAsia="Times New Roman" w:hAnsi="Times New Roman" w:cs="Times New Roman"/>
          <w:sz w:val="24"/>
          <w:szCs w:val="24"/>
        </w:rPr>
        <w:t>равлiння, та при цьому розглянути, чи iснує суттєва невiдповiднiсть мiж даною iнформацiєю i  фiнансовою звiтнiстю або нашими знаннями, отриманими пiд час аудиту, або чи ця iнформацiя має вигляд такої, що мiстить суттєве викривлення. Якщо на основi проведен</w:t>
      </w:r>
      <w:r>
        <w:rPr>
          <w:rFonts w:ascii="Times New Roman" w:eastAsia="Times New Roman" w:hAnsi="Times New Roman" w:cs="Times New Roman"/>
          <w:sz w:val="24"/>
          <w:szCs w:val="24"/>
        </w:rPr>
        <w:t>ої нами роботи стосовно iнформацiї, зазначеною у Звiтi про корпоративне управлiння, отриманої до дати Звiту незалежного аудитора, ми доходимо висновку, що iснує суттєве викривлення цiєї iнформацiї, ми зобов'язанi повiдомити про цей факт.</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межах нашого ау</w:t>
      </w:r>
      <w:r>
        <w:rPr>
          <w:rFonts w:ascii="Times New Roman" w:eastAsia="Times New Roman" w:hAnsi="Times New Roman" w:cs="Times New Roman"/>
          <w:sz w:val="24"/>
          <w:szCs w:val="24"/>
        </w:rPr>
        <w:t>диту фiнансової звiтностi ми виконали аудиторськi процедури, необхiднi для отримання доказiв щодо iнформацiї та її розкриття у Звiтi корпоративного управлiння. Вибiр процедур залежав вiд судження аудиторiв, включаючи оцiнку ризикiв суттєвих викривлень внас</w:t>
      </w:r>
      <w:r>
        <w:rPr>
          <w:rFonts w:ascii="Times New Roman" w:eastAsia="Times New Roman" w:hAnsi="Times New Roman" w:cs="Times New Roman"/>
          <w:sz w:val="24"/>
          <w:szCs w:val="24"/>
        </w:rPr>
        <w:t>лiдок шахрайства або помилки. Виконуючи оцiнку цих ризикiв, аудитори розглянули заходи внутрiшнього контролю, що стосуються складання та достовiрного подання Товариством Звiту про корпоративне управлiння з метою розробки аудиторських процедур, якi вiдповiд</w:t>
      </w:r>
      <w:r>
        <w:rPr>
          <w:rFonts w:ascii="Times New Roman" w:eastAsia="Times New Roman" w:hAnsi="Times New Roman" w:cs="Times New Roman"/>
          <w:sz w:val="24"/>
          <w:szCs w:val="24"/>
        </w:rPr>
        <w:t>ають обставинам, а не з метою висловлення думки щодо ефективностi внутрiшнього контролю.</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 розглянули iнформацiю, що включається до складу Звiту про корпоративне управлiння Товариства за 2024 рiк, пiдготовлену згiдно вимог пунктiв 1-4 частини 3 статтi 12</w:t>
      </w:r>
      <w:r>
        <w:rPr>
          <w:rFonts w:ascii="Times New Roman" w:eastAsia="Times New Roman" w:hAnsi="Times New Roman" w:cs="Times New Roman"/>
          <w:sz w:val="24"/>
          <w:szCs w:val="24"/>
        </w:rPr>
        <w:t>7 Закону України "Про ринки капiталу та органiзованi товарнi ринки", а саме:</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посилання на власний кодекс корпоративного управлiння, яким керується Товариство, або на Кодекс корпоративного управлiння фондової бiржi, об'єднання юридичних осiб або iнший К</w:t>
      </w:r>
      <w:r>
        <w:rPr>
          <w:rFonts w:ascii="Times New Roman" w:eastAsia="Times New Roman" w:hAnsi="Times New Roman" w:cs="Times New Roman"/>
          <w:sz w:val="24"/>
          <w:szCs w:val="24"/>
        </w:rPr>
        <w:t>одекс корпоративного управлiння, який Товариство добровiльно вирiшило застосовувати з розкриттям вiдповiдної iнформацiї; та iнформацiю про практику корпоративного управлiння, застосовувану понад визначенi законодавством вимоги;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  пояснення iз сторони Товариства, про вiдхилення вiд положень Кодексу корпоративного управлiння i причини таких вiдхилень (за наявнiстю); про прийнятi рiшення Товариства не застосовувати деякi положення Кодексу корпоративного управлiння та обгрунтування </w:t>
      </w:r>
      <w:r>
        <w:rPr>
          <w:rFonts w:ascii="Times New Roman" w:eastAsia="Times New Roman" w:hAnsi="Times New Roman" w:cs="Times New Roman"/>
          <w:sz w:val="24"/>
          <w:szCs w:val="24"/>
        </w:rPr>
        <w:t>причин таких дiй (за наявнiстю);</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про проведенi загальнi збори акцiонерiв та загальний опис прийнятих на зборах рiшень;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про персональний склад наглядової ради та колегiального виконавчого органу Товариства, їхнiх комiтетiв (за наявностi), про провед</w:t>
      </w:r>
      <w:r>
        <w:rPr>
          <w:rFonts w:ascii="Times New Roman" w:eastAsia="Times New Roman" w:hAnsi="Times New Roman" w:cs="Times New Roman"/>
          <w:sz w:val="24"/>
          <w:szCs w:val="24"/>
        </w:rPr>
        <w:t>енi засiдання та загальний опис прийнятих на них рiшень.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 не виявили фактiв суттєвої невiдповiдностi до зазначених вимог та викривлень, якi б необхiдно було включити до Звiту.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Ми перевiрили iнформацiю, що включається до складу Звiту про корпоративне уп</w:t>
      </w:r>
      <w:r>
        <w:rPr>
          <w:rFonts w:ascii="Times New Roman" w:eastAsia="Times New Roman" w:hAnsi="Times New Roman" w:cs="Times New Roman"/>
          <w:sz w:val="24"/>
          <w:szCs w:val="24"/>
        </w:rPr>
        <w:t>равлiння Товариства за 2024 рiк, пiдготовлену згiдно вимог пунктiв 5-9 частини 3 статтi 127 Закону України "Про ринки капiталу та органiзованi товарнi ринки" при зазначенi iнформацiї у Звiтi про корпоративне управлiння, а саме:</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опис основних характерис</w:t>
      </w:r>
      <w:r>
        <w:rPr>
          <w:rFonts w:ascii="Times New Roman" w:eastAsia="Times New Roman" w:hAnsi="Times New Roman" w:cs="Times New Roman"/>
          <w:sz w:val="24"/>
          <w:szCs w:val="24"/>
        </w:rPr>
        <w:t>тик внутрiшнього контролю i управлiння ризиками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перелiк осiб, якi прямо або опосередковано є власниками значного пакета акцiй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обмеження прав участi та голосування акцiонерiв на загальних зборах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порядок призна</w:t>
      </w:r>
      <w:r>
        <w:rPr>
          <w:rFonts w:ascii="Times New Roman" w:eastAsia="Times New Roman" w:hAnsi="Times New Roman" w:cs="Times New Roman"/>
          <w:sz w:val="24"/>
          <w:szCs w:val="24"/>
        </w:rPr>
        <w:t>чення та звiльнення посадових осiб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_  повноваження посадових осiб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 результатами процедур, виконаних щодо iнформацiї, наведеної у пунктах 5-9 частини 3 статтi 127 Закону України "Про ринки капiталу та органiзованi товарнi ринки" </w:t>
      </w:r>
      <w:r>
        <w:rPr>
          <w:rFonts w:ascii="Times New Roman" w:eastAsia="Times New Roman" w:hAnsi="Times New Roman" w:cs="Times New Roman"/>
          <w:sz w:val="24"/>
          <w:szCs w:val="24"/>
        </w:rPr>
        <w:t>Звiту про корпоративне управлiння Товариства за 2024 рiк ми не iдентифiкували фактiв суттєвої невiдповiдностi чи викривлень, якi могли б вплинути на цю iнформацiю. Розкрита iнформацiя у Звiтi про корпоративне</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управлiння вiдповiдає дiйсному стану корпорати</w:t>
      </w:r>
      <w:r>
        <w:rPr>
          <w:rFonts w:ascii="Times New Roman" w:eastAsia="Times New Roman" w:hAnsi="Times New Roman" w:cs="Times New Roman"/>
          <w:sz w:val="24"/>
          <w:szCs w:val="24"/>
        </w:rPr>
        <w:t>вного управлiння в Товариствi.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Iнформацiя про пiдсумки перевiрки фiнансово-господарської дiяльностi акцiонерного товариства за результатами фiнансового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вiдповiдностi до пункту 1 статтi 109 Закону України "Про акцiонернi товариства"</w:t>
      </w:r>
      <w:r>
        <w:rPr>
          <w:rFonts w:ascii="Times New Roman" w:eastAsia="Times New Roman" w:hAnsi="Times New Roman" w:cs="Times New Roman"/>
          <w:sz w:val="24"/>
          <w:szCs w:val="24"/>
        </w:rPr>
        <w:t xml:space="preserve"> перевiрка фiнансово-господарської дiяльностi акцiонерного товариства за результатами фiнансового року здiйснюється суб'єктом аудиторської дiяльностi та службою внутрiшнього аудиту (внутрiшнi аудитором). Служби внутрiшнього аудиту (внутрiшнього аудитора) в</w:t>
      </w:r>
      <w:r>
        <w:rPr>
          <w:rFonts w:ascii="Times New Roman" w:eastAsia="Times New Roman" w:hAnsi="Times New Roman" w:cs="Times New Roman"/>
          <w:sz w:val="24"/>
          <w:szCs w:val="24"/>
        </w:rPr>
        <w:t xml:space="preserve"> Статутi Товариства не передбачено.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Даний ЗВIТ складений на пiдставi перевiрки фiнансово-господарської дiяльностi Товариства за перiод з 01.01.2024р. по 31.12.2024р, та пiдготовлений згiдно вимог, встановлених пунктом 2 статтi 109 Закону України "Про акцi</w:t>
      </w:r>
      <w:r>
        <w:rPr>
          <w:rFonts w:ascii="Times New Roman" w:eastAsia="Times New Roman" w:hAnsi="Times New Roman" w:cs="Times New Roman"/>
          <w:sz w:val="24"/>
          <w:szCs w:val="24"/>
        </w:rPr>
        <w:t>онернi товариства".</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РОЗДIЛ 3. IНШI ЕЛЕМЕНТИ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ОСНОВНI ВIДОМОСТI ПРО ТОВАРИСТВО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ab/>
        <w:t xml:space="preserve">  Повна назва</w:t>
      </w:r>
      <w:r>
        <w:rPr>
          <w:rFonts w:ascii="Times New Roman" w:eastAsia="Times New Roman" w:hAnsi="Times New Roman" w:cs="Times New Roman"/>
          <w:sz w:val="24"/>
          <w:szCs w:val="24"/>
        </w:rPr>
        <w:tab/>
        <w:t>ПРИВАТНЕ АКЦIОНЕРНЕ ТОВАРИСТВО  "ФIРМА"НАФТОГАЗБУД"</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2</w:t>
      </w:r>
      <w:r>
        <w:rPr>
          <w:rFonts w:ascii="Times New Roman" w:eastAsia="Times New Roman" w:hAnsi="Times New Roman" w:cs="Times New Roman"/>
          <w:sz w:val="24"/>
          <w:szCs w:val="24"/>
        </w:rPr>
        <w:tab/>
        <w:t>Код за ЄДРПОУ</w:t>
      </w:r>
      <w:r>
        <w:rPr>
          <w:rFonts w:ascii="Times New Roman" w:eastAsia="Times New Roman" w:hAnsi="Times New Roman" w:cs="Times New Roman"/>
          <w:sz w:val="24"/>
          <w:szCs w:val="24"/>
        </w:rPr>
        <w:tab/>
        <w:t>01293961</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3</w:t>
      </w:r>
      <w:r>
        <w:rPr>
          <w:rFonts w:ascii="Times New Roman" w:eastAsia="Times New Roman" w:hAnsi="Times New Roman" w:cs="Times New Roman"/>
          <w:sz w:val="24"/>
          <w:szCs w:val="24"/>
        </w:rPr>
        <w:tab/>
        <w:t>Мiсце знаходження,</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79026, м.Львiв, вул.Стрийська,108, прим.656,</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ab/>
        <w:t>Телефон, факс</w:t>
      </w:r>
      <w:r>
        <w:rPr>
          <w:rFonts w:ascii="Times New Roman" w:eastAsia="Times New Roman" w:hAnsi="Times New Roman" w:cs="Times New Roman"/>
          <w:sz w:val="24"/>
          <w:szCs w:val="24"/>
        </w:rPr>
        <w:tab/>
        <w:t>(+38)0508402040</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ab/>
        <w:t>Органiзацiйно-правова форма за КОПФГ</w:t>
      </w:r>
      <w:r>
        <w:rPr>
          <w:rFonts w:ascii="Times New Roman" w:eastAsia="Times New Roman" w:hAnsi="Times New Roman" w:cs="Times New Roman"/>
          <w:sz w:val="24"/>
          <w:szCs w:val="24"/>
        </w:rPr>
        <w:tab/>
        <w:t>230, приватне акцiонерне товариство</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w:t>
      </w:r>
      <w:r>
        <w:rPr>
          <w:rFonts w:ascii="Times New Roman" w:eastAsia="Times New Roman" w:hAnsi="Times New Roman" w:cs="Times New Roman"/>
          <w:sz w:val="24"/>
          <w:szCs w:val="24"/>
        </w:rPr>
        <w:tab/>
        <w:t>Дата реєстрацiї, номер Свiдоцтва про Державну реєстрацiю, орган, який видав Свiдоцтво</w:t>
      </w:r>
      <w:r>
        <w:rPr>
          <w:rFonts w:ascii="Times New Roman" w:eastAsia="Times New Roman" w:hAnsi="Times New Roman" w:cs="Times New Roman"/>
          <w:sz w:val="24"/>
          <w:szCs w:val="24"/>
        </w:rPr>
        <w:tab/>
        <w:t>Виконавчий комiтет Львiвської мiської ради</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Свiдоцтво №207314 Серiя АО1 вiд 29.12.1993р.</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7</w:t>
      </w:r>
      <w:r>
        <w:rPr>
          <w:rFonts w:ascii="Times New Roman" w:eastAsia="Times New Roman" w:hAnsi="Times New Roman" w:cs="Times New Roman"/>
          <w:sz w:val="24"/>
          <w:szCs w:val="24"/>
        </w:rPr>
        <w:tab/>
        <w:t>Свiдоцтво про реєстрацiю випуску акцiй</w:t>
      </w:r>
      <w:r>
        <w:rPr>
          <w:rFonts w:ascii="Times New Roman" w:eastAsia="Times New Roman" w:hAnsi="Times New Roman" w:cs="Times New Roman"/>
          <w:sz w:val="24"/>
          <w:szCs w:val="24"/>
        </w:rPr>
        <w:tab/>
        <w:t>Свiдоцтво, реєстрацiйний номер №29/13/1/11,</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вiд  29.12.2016 р.</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8</w:t>
      </w:r>
      <w:r>
        <w:rPr>
          <w:rFonts w:ascii="Times New Roman" w:eastAsia="Times New Roman" w:hAnsi="Times New Roman" w:cs="Times New Roman"/>
          <w:sz w:val="24"/>
          <w:szCs w:val="24"/>
        </w:rPr>
        <w:tab/>
        <w:t>Змiни та доповнення до Статуту</w:t>
      </w:r>
      <w:r>
        <w:rPr>
          <w:rFonts w:ascii="Times New Roman" w:eastAsia="Times New Roman" w:hAnsi="Times New Roman" w:cs="Times New Roman"/>
          <w:sz w:val="24"/>
          <w:szCs w:val="24"/>
        </w:rPr>
        <w:tab/>
        <w:t>Остання редакцiя Статуту вiд 18.06.2024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9</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Основнi види дiяльностi за КВЕД</w:t>
      </w:r>
      <w:r>
        <w:rPr>
          <w:rFonts w:ascii="Times New Roman" w:eastAsia="Times New Roman" w:hAnsi="Times New Roman" w:cs="Times New Roman"/>
          <w:sz w:val="24"/>
          <w:szCs w:val="24"/>
        </w:rPr>
        <w:tab/>
        <w:t>42.21  Дiяльнiсть у сферi будiвництва трубопроводiв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10</w:t>
      </w:r>
      <w:r>
        <w:rPr>
          <w:rFonts w:ascii="Times New Roman" w:eastAsia="Times New Roman" w:hAnsi="Times New Roman" w:cs="Times New Roman"/>
          <w:sz w:val="24"/>
          <w:szCs w:val="24"/>
        </w:rPr>
        <w:tab/>
        <w:t>Кiлькiсть власникiв цiнних паперiв, частка в статутному капiталi, кiлькiсть  цiнних паперiв</w:t>
      </w:r>
      <w:r>
        <w:rPr>
          <w:rFonts w:ascii="Times New Roman" w:eastAsia="Times New Roman" w:hAnsi="Times New Roman" w:cs="Times New Roman"/>
          <w:sz w:val="24"/>
          <w:szCs w:val="24"/>
        </w:rPr>
        <w:tab/>
        <w:t>Кiлькiсть акцiонерiв - 651</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Розмiр статутного капiталу - 5 369 800,00 грн.,</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кiлькiсть акцiй - 536 980.</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11</w:t>
      </w:r>
      <w:r>
        <w:rPr>
          <w:rFonts w:ascii="Times New Roman" w:eastAsia="Times New Roman" w:hAnsi="Times New Roman" w:cs="Times New Roman"/>
          <w:sz w:val="24"/>
          <w:szCs w:val="24"/>
        </w:rPr>
        <w:tab/>
        <w:t>Орган управлiння, його посадовi особи</w:t>
      </w:r>
      <w:r>
        <w:rPr>
          <w:rFonts w:ascii="Times New Roman" w:eastAsia="Times New Roman" w:hAnsi="Times New Roman" w:cs="Times New Roman"/>
          <w:sz w:val="24"/>
          <w:szCs w:val="24"/>
        </w:rPr>
        <w:tab/>
        <w:t>Генеральний директор - Мачуський Григорiй Миколайович</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12</w:t>
      </w:r>
      <w:r>
        <w:rPr>
          <w:rFonts w:ascii="Times New Roman" w:eastAsia="Times New Roman" w:hAnsi="Times New Roman" w:cs="Times New Roman"/>
          <w:sz w:val="24"/>
          <w:szCs w:val="24"/>
        </w:rPr>
        <w:tab/>
        <w:t>Середня кiлькiсть працiвникiв</w:t>
      </w:r>
      <w:r>
        <w:rPr>
          <w:rFonts w:ascii="Times New Roman" w:eastAsia="Times New Roman" w:hAnsi="Times New Roman" w:cs="Times New Roman"/>
          <w:sz w:val="24"/>
          <w:szCs w:val="24"/>
        </w:rPr>
        <w:tab/>
        <w:t>95 (дев'яносто п'ять)</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13</w:t>
      </w:r>
      <w:r>
        <w:rPr>
          <w:rFonts w:ascii="Times New Roman" w:eastAsia="Times New Roman" w:hAnsi="Times New Roman" w:cs="Times New Roman"/>
          <w:sz w:val="24"/>
          <w:szCs w:val="24"/>
        </w:rPr>
        <w:tab/>
        <w:t>Банкiвськi реквiзити</w:t>
      </w:r>
      <w:r>
        <w:rPr>
          <w:rFonts w:ascii="Times New Roman" w:eastAsia="Times New Roman" w:hAnsi="Times New Roman" w:cs="Times New Roman"/>
          <w:sz w:val="24"/>
          <w:szCs w:val="24"/>
        </w:rPr>
        <w:tab/>
        <w:t>П/р: UA553282090000026000010035013, ПАТ АБ "Пiв</w:t>
      </w:r>
      <w:r>
        <w:rPr>
          <w:rFonts w:ascii="Times New Roman" w:eastAsia="Times New Roman" w:hAnsi="Times New Roman" w:cs="Times New Roman"/>
          <w:sz w:val="24"/>
          <w:szCs w:val="24"/>
        </w:rPr>
        <w:t>денний", м.Львiв;</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ОСНОВНI ВIДОМОСТI ПРО УМОВИ ДОГОВОРУ НА ПРОВЕДЕННЯ АУДИТУ (обов'язкового аудиту фiнансової звiтностi).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Вiдповiдно до договору №2/Л-24 вiд 15 березня 2025 року аудиторська перевiрка проводилась нами у перiод з 25 березня 2025 року по 25 </w:t>
      </w:r>
      <w:r>
        <w:rPr>
          <w:rFonts w:ascii="Times New Roman" w:eastAsia="Times New Roman" w:hAnsi="Times New Roman" w:cs="Times New Roman"/>
          <w:sz w:val="24"/>
          <w:szCs w:val="24"/>
        </w:rPr>
        <w:t>квiтня 2025 року.</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ОСНОВНI ВIДОМОСТI ПРО СУБ'ЄКТА АУДИТОРСЬКОЇ ДIЯЛЬНОСТI, ЩО ПРОВIВ АУДИТ</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ab/>
        <w:t>Повне найменування</w:t>
      </w:r>
      <w:r>
        <w:rPr>
          <w:rFonts w:ascii="Times New Roman" w:eastAsia="Times New Roman" w:hAnsi="Times New Roman" w:cs="Times New Roman"/>
          <w:sz w:val="24"/>
          <w:szCs w:val="24"/>
        </w:rPr>
        <w:tab/>
        <w:t>Товариство з обмеженою вiдповiдальнiстю "ГАЛИЧИНА-АУДИТ"</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ab/>
        <w:t>Код за ЄДРПОУ</w:t>
      </w:r>
      <w:r>
        <w:rPr>
          <w:rFonts w:ascii="Times New Roman" w:eastAsia="Times New Roman" w:hAnsi="Times New Roman" w:cs="Times New Roman"/>
          <w:sz w:val="24"/>
          <w:szCs w:val="24"/>
        </w:rPr>
        <w:tab/>
        <w:t>45039881</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3</w:t>
      </w:r>
      <w:r>
        <w:rPr>
          <w:rFonts w:ascii="Times New Roman" w:eastAsia="Times New Roman" w:hAnsi="Times New Roman" w:cs="Times New Roman"/>
          <w:sz w:val="24"/>
          <w:szCs w:val="24"/>
        </w:rPr>
        <w:tab/>
        <w:t>Мiсцезназодження</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Україна, 46010, м. Тернопiль, вул. Пiдкови Iвана, буд.10, кв.(офiс)4</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ab/>
        <w:t>Телефон</w:t>
      </w:r>
      <w:r>
        <w:rPr>
          <w:rFonts w:ascii="Times New Roman" w:eastAsia="Times New Roman" w:hAnsi="Times New Roman" w:cs="Times New Roman"/>
          <w:sz w:val="24"/>
          <w:szCs w:val="24"/>
        </w:rPr>
        <w:tab/>
        <w:t>.+38 (097) 777/35/60</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ab/>
        <w:t xml:space="preserve">  E-mail</w:t>
      </w:r>
      <w:r>
        <w:rPr>
          <w:rFonts w:ascii="Times New Roman" w:eastAsia="Times New Roman" w:hAnsi="Times New Roman" w:cs="Times New Roman"/>
          <w:sz w:val="24"/>
          <w:szCs w:val="24"/>
        </w:rPr>
        <w:tab/>
        <w:t xml:space="preserve">   markian@email.ua</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6</w:t>
      </w:r>
      <w:r>
        <w:rPr>
          <w:rFonts w:ascii="Times New Roman" w:eastAsia="Times New Roman" w:hAnsi="Times New Roman" w:cs="Times New Roman"/>
          <w:sz w:val="24"/>
          <w:szCs w:val="24"/>
        </w:rPr>
        <w:tab/>
        <w:t>Iнформацiя про реєстрацiю в  Реєстрi аудиторiв та суб'єктiв аудиторської дiяльностi</w:t>
      </w:r>
      <w:r>
        <w:rPr>
          <w:rFonts w:ascii="Times New Roman" w:eastAsia="Times New Roman" w:hAnsi="Times New Roman" w:cs="Times New Roman"/>
          <w:sz w:val="24"/>
          <w:szCs w:val="24"/>
        </w:rPr>
        <w:tab/>
        <w:t xml:space="preserve"> Номер реєстрацiї в Реєстрi ау</w:t>
      </w:r>
      <w:r>
        <w:rPr>
          <w:rFonts w:ascii="Times New Roman" w:eastAsia="Times New Roman" w:hAnsi="Times New Roman" w:cs="Times New Roman"/>
          <w:sz w:val="24"/>
          <w:szCs w:val="24"/>
        </w:rPr>
        <w:t>диторiв та суб'єктiв аудиторської дiяльностi 4883, за роздiлом III "Суб'єкти аудиторської дiяльностi, якi мають право проводити обов'язковий аудит фiнансової звiтностi"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Ключовим партнером з аудиту (партнером iз завдання), результатом якого є аудиторський </w:t>
      </w:r>
      <w:r>
        <w:rPr>
          <w:rFonts w:ascii="Times New Roman" w:eastAsia="Times New Roman" w:hAnsi="Times New Roman" w:cs="Times New Roman"/>
          <w:sz w:val="24"/>
          <w:szCs w:val="24"/>
        </w:rPr>
        <w:t>звiт (звiт незалежного аудитора), є</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Щирба Микола Маркiянович                                     ____________________</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 реєстрацiї в Реєстрi аудиторiв та суб'єктiв аудиторської дiяльностi,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роздiл 1"Аудитори" 100928).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Вiд iменi ТОВ "ГАЛИЧИНА-АУДИТ",</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директор Щирба Маркiян Теодорович                       </w:t>
      </w:r>
      <w:r>
        <w:rPr>
          <w:rFonts w:ascii="Times New Roman" w:eastAsia="Times New Roman" w:hAnsi="Times New Roman" w:cs="Times New Roman"/>
          <w:sz w:val="24"/>
          <w:szCs w:val="24"/>
        </w:rPr>
        <w:tab/>
        <w:t>________________</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(номер реєстрацi</w:t>
      </w:r>
      <w:r>
        <w:rPr>
          <w:rFonts w:ascii="Times New Roman" w:eastAsia="Times New Roman" w:hAnsi="Times New Roman" w:cs="Times New Roman"/>
          <w:sz w:val="24"/>
          <w:szCs w:val="24"/>
        </w:rPr>
        <w:t>ї в Реєстрi аудиторiв та суб'єктiв аудиторської дiяльностi,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роздiл 1"Аудитори" 100977).</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25 квiтня  2025р.</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4. Твердження щодо річної інформації</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Рiчна фiнансова звiтнiсть пiдготовлена вiдповiдно до стандартiв бухгалтерського облiку, що вимагаються згiдно iз Законом України "Про бухгалтерський облiк та фiнансову звiтнiсть в Українi", мiстить достовiрне та об'єктивне подання iнформацiї про стан актив</w:t>
      </w:r>
      <w:r>
        <w:rPr>
          <w:rFonts w:ascii="Times New Roman" w:eastAsia="Times New Roman" w:hAnsi="Times New Roman" w:cs="Times New Roman"/>
          <w:sz w:val="24"/>
          <w:szCs w:val="24"/>
        </w:rPr>
        <w:t>iв, пасивiв, фiнансовий стан, прибутки та збитки емiтента, а також про те, що звiт керiвництва включає достовiрне та об'єктивне подання iнформацiї про розвиток, здiйснення господарської дiяльностi i стан емiтента, разом з описом основних ризикiв та невизна</w:t>
      </w:r>
      <w:r>
        <w:rPr>
          <w:rFonts w:ascii="Times New Roman" w:eastAsia="Times New Roman" w:hAnsi="Times New Roman" w:cs="Times New Roman"/>
          <w:sz w:val="24"/>
          <w:szCs w:val="24"/>
        </w:rPr>
        <w:t>ченостей, з якими Товариство стикається у своїй господарськiй дiяльностi.</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5. Значні правочини та правочини із заінтересованістю</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прийняття рішення про попереднє надання згоди на вчинення значних правочинів</w:t>
      </w:r>
    </w:p>
    <w:tbl>
      <w:tblPr>
        <w:tblStyle w:val="aff1"/>
        <w:tblW w:w="99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1500"/>
        <w:gridCol w:w="7850"/>
      </w:tblGrid>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Дата прийняття рішення</w:t>
            </w:r>
          </w:p>
        </w:tc>
        <w:tc>
          <w:tcPr>
            <w:tcW w:w="78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URL-адреса вебсайту, на якій розміщена інформація</w:t>
            </w:r>
          </w:p>
        </w:tc>
      </w:tr>
      <w:tr w:rsidR="009E311D">
        <w:trPr>
          <w:cantSplit/>
          <w:trHeight w:val="3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78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r>
      <w:tr w:rsidR="009E311D">
        <w:trPr>
          <w:cantSplit/>
          <w:trHeight w:val="3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18.06.2024</w:t>
            </w:r>
          </w:p>
        </w:tc>
        <w:tc>
          <w:tcPr>
            <w:tcW w:w="78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IV. Нефінансова інформація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1. Звіт керівництва (звіт про управління)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Звернення до акціонерів/учасників та інших стейкхолдерів від голови ради особи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Шановнi акцiонери, Наглядова рада Товариства є органом, що здiйснює захист прав акцiонерiв i, в межах своєї компетенцiї, визначеної Статутом Товариства, та законами України, </w:t>
      </w:r>
      <w:r>
        <w:rPr>
          <w:rFonts w:ascii="Times New Roman" w:eastAsia="Times New Roman" w:hAnsi="Times New Roman" w:cs="Times New Roman"/>
          <w:sz w:val="24"/>
          <w:szCs w:val="24"/>
        </w:rPr>
        <w:t>контролює та регулює дiяльнiсть Товариства. Протягом звiтного року для вирiшення нагальних питань Наглядова рада проводила засiдання в мiру необхiдностi. Своїми рiшеннями Наглядова рада надавала згоду на залучення кредитних коштiв, визначала поточнi напрям</w:t>
      </w:r>
      <w:r>
        <w:rPr>
          <w:rFonts w:ascii="Times New Roman" w:eastAsia="Times New Roman" w:hAnsi="Times New Roman" w:cs="Times New Roman"/>
          <w:sz w:val="24"/>
          <w:szCs w:val="24"/>
        </w:rPr>
        <w:t>и дiяльностi Товариства на 2024 рiк iншi важливi питання дiяльностi Товариства. Здiйснювала контроль за своєчасним та належним виконанням цих рiшень Генеральним директором. Протягом звiтного року скликала рiчнi загальнi збори акцiонерiв, затверджувала поря</w:t>
      </w:r>
      <w:r>
        <w:rPr>
          <w:rFonts w:ascii="Times New Roman" w:eastAsia="Times New Roman" w:hAnsi="Times New Roman" w:cs="Times New Roman"/>
          <w:sz w:val="24"/>
          <w:szCs w:val="24"/>
        </w:rPr>
        <w:t>док денний цих зборiв, бюлетенi для голосування. Наглядова рада в повнiй мiрi виконувала свої зобов'язання перед акцiонерами та Товариством.</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Звернення до акціонерів/учасників та інших стейкхолдерів від керівника особи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Шановнi акцiонери, управлiнський п</w:t>
      </w:r>
      <w:r>
        <w:rPr>
          <w:rFonts w:ascii="Times New Roman" w:eastAsia="Times New Roman" w:hAnsi="Times New Roman" w:cs="Times New Roman"/>
          <w:sz w:val="24"/>
          <w:szCs w:val="24"/>
        </w:rPr>
        <w:t>ерсонал Товариства несе особисту вiдповiдальнiсть за складання i достовiрне подання фiнансової звiтностi Товариства вiдповiдно до П(С)БО. При складаннi фiнансової звiтностi управлiнський персонал несе вiдповiдальнiсть за оцiнку здатностi товариства продовж</w:t>
      </w:r>
      <w:r>
        <w:rPr>
          <w:rFonts w:ascii="Times New Roman" w:eastAsia="Times New Roman" w:hAnsi="Times New Roman" w:cs="Times New Roman"/>
          <w:sz w:val="24"/>
          <w:szCs w:val="24"/>
        </w:rPr>
        <w:t>увати свою дiяльнiсть на безперервнiй основi. Приватне акцiонерне товариство активно шукає проекти за замовникiв послуг з будiвництва, ремонту, реконструкцiї тощо трубопроводiв та iнших послуг, якi наше Товариство може виконувати для здiйснення своєї госпо</w:t>
      </w:r>
      <w:r>
        <w:rPr>
          <w:rFonts w:ascii="Times New Roman" w:eastAsia="Times New Roman" w:hAnsi="Times New Roman" w:cs="Times New Roman"/>
          <w:sz w:val="24"/>
          <w:szCs w:val="24"/>
        </w:rPr>
        <w:t>дарської дiяльностi.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Інформація про розвиток та вірогідні перспективи подальшого розвитку особи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 планує продовжувати здiйснювати господарську дiяльнiсть за основним видом дiяльностi - будiвництво трубопроводiв вiдповiдно до  законодавства Укр</w:t>
      </w:r>
      <w:r>
        <w:rPr>
          <w:rFonts w:ascii="Times New Roman" w:eastAsia="Times New Roman" w:hAnsi="Times New Roman" w:cs="Times New Roman"/>
          <w:sz w:val="24"/>
          <w:szCs w:val="24"/>
        </w:rPr>
        <w:t>аїни.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Інформація про укладення деривативних контрактів або вчинення правочинів щодо деривативних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w:t>
      </w:r>
      <w:r>
        <w:rPr>
          <w:rFonts w:ascii="Times New Roman" w:eastAsia="Times New Roman" w:hAnsi="Times New Roman" w:cs="Times New Roman"/>
          <w:sz w:val="24"/>
          <w:szCs w:val="24"/>
        </w:rPr>
        <w:t>ьності центрального контрагента), якщо це впливає на оцінку його активів, зобов'язань, фінансового стану і доходів або витрат</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Товариством не укладалося деривативiв i не вчинялося правочинiв щодо похiдних цiнних паперiв.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Завдання та політика особи щодо </w:t>
      </w:r>
      <w:r>
        <w:rPr>
          <w:rFonts w:ascii="Times New Roman" w:eastAsia="Times New Roman" w:hAnsi="Times New Roman" w:cs="Times New Roman"/>
          <w:sz w:val="24"/>
          <w:szCs w:val="24"/>
        </w:rPr>
        <w:t>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Протягом звiтного перiоду фiнансовi ризики у товариства вiдсутнi так як фiнансовий ризик ви</w:t>
      </w:r>
      <w:r>
        <w:rPr>
          <w:rFonts w:ascii="Times New Roman" w:eastAsia="Times New Roman" w:hAnsi="Times New Roman" w:cs="Times New Roman"/>
          <w:sz w:val="24"/>
          <w:szCs w:val="24"/>
        </w:rPr>
        <w:t>никає у випадку, коли пiдприємства вступають у вiдносини з рiзними фiнансовими iнститутами (банками, iнвестицiйними, страховими, факторинговими, лiзинговими компанiями, бiржами та iн), тому Товариство не розробляло та не здiйснювало завдання та полiтику що</w:t>
      </w:r>
      <w:r>
        <w:rPr>
          <w:rFonts w:ascii="Times New Roman" w:eastAsia="Times New Roman" w:hAnsi="Times New Roman" w:cs="Times New Roman"/>
          <w:sz w:val="24"/>
          <w:szCs w:val="24"/>
        </w:rPr>
        <w:t>до управлiння фiнансовими ризиками, у тому числi полiтику щодо страхування кожного основного виду прогнозованої операцiї, для якої використовуються операцiї хеджування.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Схильність особи до цінових ризиків, кредитного ризику, ризику ліквідності та/або р</w:t>
      </w:r>
      <w:r>
        <w:rPr>
          <w:rFonts w:ascii="Times New Roman" w:eastAsia="Times New Roman" w:hAnsi="Times New Roman" w:cs="Times New Roman"/>
          <w:sz w:val="24"/>
          <w:szCs w:val="24"/>
        </w:rPr>
        <w:t>изику грошових потоків</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Протягом звiтного перiоду фiнансовi ризики у товариства вiдсутнi так як фiнансовий ризик виникає у випадку, коли пiдприємства вступають у вiдносини з рiзними фiнансовими iнститутами (банками, iнвестицiйними, страховими, факторинговим</w:t>
      </w:r>
      <w:r>
        <w:rPr>
          <w:rFonts w:ascii="Times New Roman" w:eastAsia="Times New Roman" w:hAnsi="Times New Roman" w:cs="Times New Roman"/>
          <w:sz w:val="24"/>
          <w:szCs w:val="24"/>
        </w:rPr>
        <w:t>и, лiзинговими компанiями, бiржами та iн), тому Товариство не розробляло та не здiйснювало завдання та полiтику щодо управлiння фiнансовими ризиками, у тому числi полiтику щодо страхування кожного основного виду прогнозованої операцiї, для якої використову</w:t>
      </w:r>
      <w:r>
        <w:rPr>
          <w:rFonts w:ascii="Times New Roman" w:eastAsia="Times New Roman" w:hAnsi="Times New Roman" w:cs="Times New Roman"/>
          <w:sz w:val="24"/>
          <w:szCs w:val="24"/>
        </w:rPr>
        <w:t>ються операцiї хеджування.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1) звіт про корпоративне управління</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w:t>
      </w:r>
      <w:r>
        <w:rPr>
          <w:rFonts w:ascii="Times New Roman" w:eastAsia="Times New Roman" w:hAnsi="Times New Roman" w:cs="Times New Roman"/>
          <w:b/>
          <w:sz w:val="24"/>
          <w:szCs w:val="24"/>
        </w:rPr>
        <w:t>ія про практику корпоративного управління особи, застосовувану понад визначені законодавством вимоги</w:t>
      </w:r>
    </w:p>
    <w:tbl>
      <w:tblPr>
        <w:tblStyle w:val="aff2"/>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4000"/>
        <w:gridCol w:w="1500"/>
        <w:gridCol w:w="4500"/>
      </w:tblGrid>
      <w:tr w:rsidR="009E311D">
        <w:trPr>
          <w:cantSplit/>
          <w:trHeight w:val="200"/>
          <w:tblHeader/>
        </w:trPr>
        <w:tc>
          <w:tcPr>
            <w:tcW w:w="4000" w:type="dxa"/>
            <w:tcBorders>
              <w:top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Відповідність практики (Так/Ні)</w:t>
            </w:r>
          </w:p>
        </w:tc>
        <w:tc>
          <w:tcPr>
            <w:tcW w:w="4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Опис наявної практики/обґрунтування відхилення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1. Цілі особи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статуті та/або внутрішніх документах особи визначена мета щодо створення довгострокової сталої цінності в інтересах особи та її стейкхолдерів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Товариство створюється для забезпечення процесу органiзацiї будiвельної, будiвельно-монтажної, виробничо-господарської, наукової, комерцiйної та iншої дiяльностi, спрямованої на впровадження у виробництво нових розробок i технологiй, одержання прибутку, а </w:t>
            </w:r>
            <w:r>
              <w:rPr>
                <w:rFonts w:ascii="Times New Roman" w:eastAsia="Times New Roman" w:hAnsi="Times New Roman" w:cs="Times New Roman"/>
                <w:sz w:val="24"/>
                <w:szCs w:val="24"/>
              </w:rPr>
              <w:t>також задоволення на пiдставi одержаного прибутку соцiально-економiчних iнтересiв акцiонерiв. Для досягнення мети своєї дiяльностi, Товариство може виконувати зокрема, але не обмежуючись,  функцiї замовника, генерального пiдрядника, пiдрядника, субпiдрядни</w:t>
            </w:r>
            <w:r>
              <w:rPr>
                <w:rFonts w:ascii="Times New Roman" w:eastAsia="Times New Roman" w:hAnsi="Times New Roman" w:cs="Times New Roman"/>
                <w:sz w:val="24"/>
                <w:szCs w:val="24"/>
              </w:rPr>
              <w:t>ка, виконавця тощо,  виконувати роботи та надавати послуги, або здiйснювати дiяльнiсть в iнший не заборонений законом спосiб у галузях будiвництва трубопроводiв та iн.</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2. Акціонери та стейкхолдери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акціонерів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брати участь в управлiннi Товариством в порядку, визначеному цим Статутом та чинним законодавством України;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брати участь у розподiлi прибутку Товариства та одержувати дивiденди, пропорцiйно кiлькостi належних йому акцiй;</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одержувати iнформацiю про дiяльнi</w:t>
            </w:r>
            <w:r>
              <w:rPr>
                <w:rFonts w:ascii="Times New Roman" w:eastAsia="Times New Roman" w:hAnsi="Times New Roman" w:cs="Times New Roman"/>
                <w:sz w:val="24"/>
                <w:szCs w:val="24"/>
              </w:rPr>
              <w:t>сть Товариства;</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продавати, заповiдати, дарувати або iншими способами вiдчужувати належнi йому акцiї iншим акцiонерам, самому Товариству або iншим фiзичним та юридичним особам, згiдно чинного законодавства України;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передавати акцiї Товариства в управлiння</w:t>
            </w:r>
            <w:r>
              <w:rPr>
                <w:rFonts w:ascii="Times New Roman" w:eastAsia="Times New Roman" w:hAnsi="Times New Roman" w:cs="Times New Roman"/>
                <w:sz w:val="24"/>
                <w:szCs w:val="24"/>
              </w:rPr>
              <w:t>;</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отримати частину майна Товариства або вартiсть частини майна Товариства при його лiквiдацiї, пропорцiйно кiлькостi належних йому акцiй.</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міноритарних акціонерів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Кожною акцiєю Товариства її власнику - акцiонеру надається однакова сукупнiсть прав.</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1) загальні збори акціонерів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Особи, які мають право брати 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w:t>
            </w:r>
            <w:r>
              <w:rPr>
                <w:rFonts w:ascii="Times New Roman" w:eastAsia="Times New Roman" w:hAnsi="Times New Roman" w:cs="Times New Roman"/>
                <w:sz w:val="24"/>
                <w:szCs w:val="24"/>
              </w:rPr>
              <w:t>ення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 звiтному перiодi особи, якi мали право брати участь у загальних зборах, не надавали запитiв на отримання додаткової iнформацiї.</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Вiдомостi про обрання/змiну складу посадових осiб розкриваються як особ</w:t>
            </w:r>
            <w:r>
              <w:rPr>
                <w:rFonts w:ascii="Times New Roman" w:eastAsia="Times New Roman" w:hAnsi="Times New Roman" w:cs="Times New Roman"/>
                <w:sz w:val="24"/>
                <w:szCs w:val="24"/>
              </w:rPr>
              <w:t>лива iнформацiя емiтента у строки та способом, встановленi Положенням НКЦПФР</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w:t>
            </w:r>
            <w:r>
              <w:rPr>
                <w:rFonts w:ascii="Times New Roman" w:eastAsia="Times New Roman" w:hAnsi="Times New Roman" w:cs="Times New Roman"/>
                <w:sz w:val="24"/>
                <w:szCs w:val="24"/>
              </w:rPr>
              <w:t>бів електронного зв'язку тощо)</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 звiтному перiодi особи, якi мали право брати участь у загальних зборах, не надавали запитiв на отримання матерiалiв, пов'язаних iз загальними зборами.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Керівник, фінансовий директор, більшість членів ради (більшість нев</w:t>
            </w:r>
            <w:r>
              <w:rPr>
                <w:rFonts w:ascii="Times New Roman" w:eastAsia="Times New Roman" w:hAnsi="Times New Roman" w:cs="Times New Roman"/>
                <w:sz w:val="24"/>
                <w:szCs w:val="24"/>
              </w:rPr>
              <w:t>иконавчих директорів ради директорів) і зовнішній аудитор беруть участь у річних загальних зборах</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 звiтному перiодi рiчнi загальнi збори проводилися методом опитування (дистанцiйно).</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 звiтному перiодi рiчнi загальнi збори проводилися методом опитування (дистанцiйно).</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Дет</w:t>
            </w:r>
            <w:r>
              <w:rPr>
                <w:rFonts w:ascii="Times New Roman" w:eastAsia="Times New Roman" w:hAnsi="Times New Roman" w:cs="Times New Roman"/>
                <w:sz w:val="24"/>
                <w:szCs w:val="24"/>
              </w:rPr>
              <w:t>альний регламент проведення загальних зборів визначено статутом та/або внутрішніми документами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Регламент проведення загальних зборiв визначено у Статутi</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Протокол та рішення загальних зборів (включаючи кількість голосів, поданих "за" та "проти" кожного</w:t>
            </w:r>
            <w:r>
              <w:rPr>
                <w:rFonts w:ascii="Times New Roman" w:eastAsia="Times New Roman" w:hAnsi="Times New Roman" w:cs="Times New Roman"/>
                <w:sz w:val="24"/>
                <w:szCs w:val="24"/>
              </w:rPr>
              <w:t xml:space="preserve">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Протокол Загальних зборiв складається протягом 10 (десяти) днiв з моменту закриття Загальних зборiв, пiдписується головуючим i секретарем Загальних зборiв на кожному аркушi та прошивається. Протокол Загальних зборiв, що проводяться шляхом електронного голо</w:t>
            </w:r>
            <w:r>
              <w:rPr>
                <w:rFonts w:ascii="Times New Roman" w:eastAsia="Times New Roman" w:hAnsi="Times New Roman" w:cs="Times New Roman"/>
                <w:sz w:val="24"/>
                <w:szCs w:val="24"/>
              </w:rPr>
              <w:t>сування, формується авторизованою електронною системою та засвiдчується у встановленому порядку Центральним депозитарiєм цiнних паперiв. До протоколу Загальних зборiв заносяться вiдомостi, передбаченi чинним законодавством України. Протокол Загальних зборi</w:t>
            </w:r>
            <w:r>
              <w:rPr>
                <w:rFonts w:ascii="Times New Roman" w:eastAsia="Times New Roman" w:hAnsi="Times New Roman" w:cs="Times New Roman"/>
                <w:sz w:val="24"/>
                <w:szCs w:val="24"/>
              </w:rPr>
              <w:t>в протягом 5 (п'яти) робочих днiв з дня його складення, але не пiзнiше 10 (десяти) днiв з дати проведення загальних зборiв, розмiщується на вебсайтi Товариства.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вебсайту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http://www.naftogazbud.com.ua/company/shareholders/</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2) взаємод</w:t>
            </w:r>
            <w:r>
              <w:rPr>
                <w:rFonts w:ascii="Times New Roman" w:eastAsia="Times New Roman" w:hAnsi="Times New Roman" w:cs="Times New Roman"/>
                <w:b/>
                <w:sz w:val="24"/>
                <w:szCs w:val="24"/>
              </w:rPr>
              <w:t>ія з акціонерами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не затверджувалася полiтика взаємодiї з акцiонерами.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Ус</w:t>
            </w:r>
            <w:r>
              <w:rPr>
                <w:rFonts w:ascii="Times New Roman" w:eastAsia="Times New Roman" w:hAnsi="Times New Roman" w:cs="Times New Roman"/>
                <w:sz w:val="24"/>
                <w:szCs w:val="24"/>
              </w:rPr>
              <w:t>i запити iнвесторiв/акцiонерiв розглядаються iншими вiдповiдальними особами Товариства - юристами, бухгалтерами, в залежностi вiд характеру питання.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3) поглинання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Радою визначено принципи, як вона діятиме у разі пропозиції щодо поглинання, зокрема:</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 не вчиняти дії щодо протидії поглинанню без відповідного рішення загальних зборів;</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 надавати акціонерам збалансований аналіз недоліків і переваг будь-якої пропозиції щодо поглинання;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загальні збори приймають остаточне рішення про схвалення або відх</w:t>
            </w:r>
            <w:r>
              <w:rPr>
                <w:rFonts w:ascii="Times New Roman" w:eastAsia="Times New Roman" w:hAnsi="Times New Roman" w:cs="Times New Roman"/>
                <w:sz w:val="24"/>
                <w:szCs w:val="24"/>
              </w:rPr>
              <w:t>илення пропозицій щодо поглинання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Товариства не визначенi принципи щодо поглинання.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4) інші стейкхолдери </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Радою затверджено та розкрито політику взаємодії зі стейкхолдерами, яка визначає параметри взаємовідносин між особою та її стейкхолдерами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Товариства не затверджувалася полiтика взаємодiї зi стейкхолдерами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Особою визначено перелік своїх стейкхолдерів, зокрема і тих, з якими необхідно налагодити безпосередню взаємодію</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Товариством визначено перелiк своїх стейкхолдерiв.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розкриває звіт щодо аспектів взаємодії зі стейкхолдерами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Товариство не складає</w:t>
            </w:r>
            <w:r>
              <w:rPr>
                <w:rFonts w:ascii="Times New Roman" w:eastAsia="Times New Roman" w:hAnsi="Times New Roman" w:cs="Times New Roman"/>
                <w:sz w:val="24"/>
                <w:szCs w:val="24"/>
              </w:rPr>
              <w:t xml:space="preserve"> та не розкриває Звiту щодо взаємодiї iз стейкхолдерами</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3. Наглядова рада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наглядової ради не входять до складу наглядових рад у більш ніж 3 інших юридичних особах</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Не входять,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Особа веде облік відвідування засідань наглядової ради та її комітетів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Не ведеться окремий загальний облiк вiдвiдувань засiдань Наглядової ради. В кожному окремому Протоколi Наглядової ради є вказано хто вiдвiдав засiдання i як голосував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Статут особи т</w:t>
            </w:r>
            <w:r>
              <w:rPr>
                <w:rFonts w:ascii="Times New Roman" w:eastAsia="Times New Roman" w:hAnsi="Times New Roman" w:cs="Times New Roman"/>
                <w:sz w:val="24"/>
                <w:szCs w:val="24"/>
              </w:rPr>
              <w:t>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Статут Товариства мiстить роздiл "Наглядова рада"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Наглядовій раді та її членам заб</w:t>
            </w:r>
            <w:r>
              <w:rPr>
                <w:rFonts w:ascii="Times New Roman" w:eastAsia="Times New Roman" w:hAnsi="Times New Roman" w:cs="Times New Roman"/>
                <w:sz w:val="24"/>
                <w:szCs w:val="24"/>
              </w:rPr>
              <w:t>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Наглядової ради мають доступ до будь-якої iнформацiї, яка необхiдна їм</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для виконання своїх обов'язкiв.</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 здiйснює систематичний контроль за дiяльнiстю емiтента та його</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виконавчого органу шляхом проведення засiдань, доведення планiв, з</w:t>
            </w:r>
            <w:r>
              <w:rPr>
                <w:rFonts w:ascii="Times New Roman" w:eastAsia="Times New Roman" w:hAnsi="Times New Roman" w:cs="Times New Roman"/>
                <w:sz w:val="24"/>
                <w:szCs w:val="24"/>
              </w:rPr>
              <w:t>аслуховування усних звiтiв виконавчого органу щодо їх виконання.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w:t>
            </w:r>
            <w:r>
              <w:rPr>
                <w:rFonts w:ascii="Times New Roman" w:eastAsia="Times New Roman" w:hAnsi="Times New Roman" w:cs="Times New Roman"/>
                <w:sz w:val="24"/>
                <w:szCs w:val="24"/>
              </w:rPr>
              <w:t>виконавчого органу, крім як у випадках надзвичайних обставин, які визначені належним чином</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Не мiстять обмежень,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Так, згiдно вимог Статуту i звичайної практики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Членом Наглядової ради може бути або акцiонер або його представник.</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Відбір та призначення </w:t>
            </w:r>
            <w:r>
              <w:rPr>
                <w:rFonts w:ascii="Times New Roman" w:eastAsia="Times New Roman" w:hAnsi="Times New Roman" w:cs="Times New Roman"/>
                <w:sz w:val="24"/>
                <w:szCs w:val="24"/>
              </w:rPr>
              <w:t>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Наглядової ради обираються рiшенням загальних зборiв то</w:t>
            </w:r>
            <w:r>
              <w:rPr>
                <w:rFonts w:ascii="Times New Roman" w:eastAsia="Times New Roman" w:hAnsi="Times New Roman" w:cs="Times New Roman"/>
                <w:sz w:val="24"/>
                <w:szCs w:val="24"/>
              </w:rPr>
              <w:t>вариства шляхом голосування в строки, визначенi</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чинним законодавством, або достроково - в разi потреби.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Вимоги формують безпосередньо акцiон</w:t>
            </w:r>
            <w:r>
              <w:rPr>
                <w:rFonts w:ascii="Times New Roman" w:eastAsia="Times New Roman" w:hAnsi="Times New Roman" w:cs="Times New Roman"/>
                <w:sz w:val="24"/>
                <w:szCs w:val="24"/>
              </w:rPr>
              <w:t>ери якi висувають кандидатуру.</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Процедура відбору передбачає можливість залучення зовнішніх радників та/або процес відкритого пошуку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 розробляє плани наступництва для членів наглядової ради та виконавчого органу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Представники однієї зі статей становлять не менше 40 % від складу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Незалежні члени наглядової ради становлять не менше половини від її загального складу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Наглядової ради є акцiонерами товариства або їхнi представники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Члени наглядової ради проходять вступний тренінг після їх обрання, який серед іншого покриває:</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 обов'язки, функції і сфери відповідальності членів наглядової ради;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 незалежність, включаючи незалежність мислення;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порядок роботи наглядової ради;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 питання відповідальності;</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ґ) питання стратегії особи;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 політики особи, включаючи питання етики,</w:t>
            </w:r>
            <w:r>
              <w:rPr>
                <w:rFonts w:ascii="Times New Roman" w:eastAsia="Times New Roman" w:hAnsi="Times New Roman" w:cs="Times New Roman"/>
                <w:sz w:val="24"/>
                <w:szCs w:val="24"/>
              </w:rPr>
              <w:t xml:space="preserve"> конфлікту інтересів та запобігання корупції;</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е) питання звітності та систем контролю, включаючи внутрішній та зовнішній аудит;</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є) роль комітетів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 члени Наглядової ради обираються акцiонерами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Голову наглядової ради обрано серед незалежних членів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Незалежнi члени Наглядової ради не</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обираються.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Спосiб комунiкацiї визначається Головою Наглядової ради та акцiонерами самостiйно.</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Функції голови наглядової ради визначаються у внутрішніх докумен</w:t>
            </w:r>
            <w:r>
              <w:rPr>
                <w:rFonts w:ascii="Times New Roman" w:eastAsia="Times New Roman" w:hAnsi="Times New Roman" w:cs="Times New Roman"/>
                <w:sz w:val="24"/>
                <w:szCs w:val="24"/>
              </w:rPr>
              <w:t>тах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Передбачено Статутом</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Створена посада та призначено корпоративного секретаря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Емiтентом не приймалося рiшення про створення посади корпоративного секретаря.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1) комітети наглядової ради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Наглядовою радою створено комітети та затверджені внутрішні документи, які регулюють їх діяльність</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w:t>
            </w:r>
            <w:r>
              <w:rPr>
                <w:rFonts w:ascii="Times New Roman" w:eastAsia="Times New Roman" w:hAnsi="Times New Roman" w:cs="Times New Roman"/>
                <w:sz w:val="24"/>
                <w:szCs w:val="24"/>
              </w:rPr>
              <w:t>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Члени комітету з питань аудиту не входять до складу інших комітетів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Комітет з призначень складається з незалежних членів наглядової ради, які мають знання в галузі управління людським</w:t>
            </w:r>
            <w:r>
              <w:rPr>
                <w:rFonts w:ascii="Times New Roman" w:eastAsia="Times New Roman" w:hAnsi="Times New Roman" w:cs="Times New Roman"/>
                <w:sz w:val="24"/>
                <w:szCs w:val="24"/>
              </w:rPr>
              <w:t>и ресурсами і навичками пошуку професіоналів до складу наглядової ради і виконавчого органу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комiтетiв.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Більшість комітету з пита</w:t>
            </w:r>
            <w:r>
              <w:rPr>
                <w:rFonts w:ascii="Times New Roman" w:eastAsia="Times New Roman" w:hAnsi="Times New Roman" w:cs="Times New Roman"/>
                <w:sz w:val="24"/>
                <w:szCs w:val="24"/>
              </w:rPr>
              <w:t>нь ризиків становлять незалежні члени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складi Наглядової ради не створено комiтетiв.</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4. Виконавчий орган</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Виконавчий орган розробляє стратегію особи, яка затверджується рішенням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Генеральний директор самостiйно визначає стратегiю особи, комунiкацiя з Наглядовою радою з цього питання вiдбувається усно</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Вiдсутня практика.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Виконавчий орган інформує голову Наглядової ради про будь-які значні події, які сталися в період між засіданнями Нагляд</w:t>
            </w:r>
            <w:r>
              <w:rPr>
                <w:rFonts w:ascii="Times New Roman" w:eastAsia="Times New Roman" w:hAnsi="Times New Roman" w:cs="Times New Roman"/>
                <w:sz w:val="24"/>
                <w:szCs w:val="24"/>
              </w:rPr>
              <w:t>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Будь-якi значнi подiї в життi Товариства попередньо погоджуються з Наглядовою радою, а в разi неможливостi - в найкоротшi термiни доводяться виконавчим органом до вiдома голови та членiв Наглядової ради.</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5. Рада директорів</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Звіт ради директорів містить оцінку її діяльності, інформацію про внутрішню структуру, процедури, що застосовуються при прийнятті радою директорів рішень, у тому числі інформацію про вплив діяльності ради директорів на фінансово-господарську діяльність осо</w:t>
            </w:r>
            <w:r>
              <w:rPr>
                <w:rFonts w:ascii="Times New Roman" w:eastAsia="Times New Roman" w:hAnsi="Times New Roman" w:cs="Times New Roman"/>
                <w:sz w:val="24"/>
                <w:szCs w:val="24"/>
              </w:rPr>
              <w:t>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 складу ради директорів входять невиконавчі директори, більшість із яких становлять незалежні директори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Представники однієї зі статей становлять не менше 40 % від складу ради директорів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Посада керівника (головного виконавчого директора) особи та голови ради директорів відокремлені</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та обов'язки виконавчих директорів та невиконавчих директорів, а також невиконавчих директорів між собою чітко розподілені згідно з внутрішніми документами особами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директорів утворила комітети з питань призначень, ви</w:t>
            </w:r>
            <w:r>
              <w:rPr>
                <w:rFonts w:ascii="Times New Roman" w:eastAsia="Times New Roman" w:hAnsi="Times New Roman" w:cs="Times New Roman"/>
                <w:sz w:val="24"/>
                <w:szCs w:val="24"/>
              </w:rPr>
              <w:t>нагороди, аудиту, компетенція та порядок діяльності яких визначаються внутрішніми положеннями та більшість у яких становлять невиконавчі директори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Більшість у складі комітетів з питань призначень, винагороди, аудиту становлять </w:t>
            </w:r>
            <w:r>
              <w:rPr>
                <w:rFonts w:ascii="Times New Roman" w:eastAsia="Times New Roman" w:hAnsi="Times New Roman" w:cs="Times New Roman"/>
                <w:sz w:val="24"/>
                <w:szCs w:val="24"/>
              </w:rPr>
              <w:t>незалежні невиконавчі директори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директорiв вiдсутня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6. Винагорода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Умови та розмiр винагороди членiв Наглядової ради визначається умовами договору, укладеного мiж Товариством та членом Наглядової ради. Розмiр винагороди виконавчого органу фiксований, встановлений штатним розписом Товариства та Трудовим договором.</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Розмір винагороди для виконавчого органу пов'язаний з результатами діяльності особи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Розмiр винагороди виконавчого органу фiксований, встановлений штатним розписом Товариства. Директор отримує винагороду у виглядi заробiтної плати згiдно штатного розкла</w:t>
            </w:r>
            <w:r>
              <w:rPr>
                <w:rFonts w:ascii="Times New Roman" w:eastAsia="Times New Roman" w:hAnsi="Times New Roman" w:cs="Times New Roman"/>
                <w:sz w:val="24"/>
                <w:szCs w:val="24"/>
              </w:rPr>
              <w:t>ду та премiй.</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Розмiр винагороди виконавчого органу фiксований, встановлений штатним розписом Товариства. Директор отримує винагоро</w:t>
            </w:r>
            <w:r>
              <w:rPr>
                <w:rFonts w:ascii="Times New Roman" w:eastAsia="Times New Roman" w:hAnsi="Times New Roman" w:cs="Times New Roman"/>
                <w:sz w:val="24"/>
                <w:szCs w:val="24"/>
              </w:rPr>
              <w:t>ду у виглядi заробiтної плати згiдно штатного розкладу та премiй.</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7. Розкриття інформації і прозорість</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Розкриття iнформацiї здiйснюється згiдно чинного законодавства.</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забезпечуєскладання фінансових звітів особи відповідно до чинного законодавства та міжнародних ста</w:t>
            </w:r>
            <w:r>
              <w:rPr>
                <w:rFonts w:ascii="Times New Roman" w:eastAsia="Times New Roman" w:hAnsi="Times New Roman" w:cs="Times New Roman"/>
                <w:sz w:val="24"/>
                <w:szCs w:val="24"/>
              </w:rPr>
              <w:t>ндартів фінансової звітності</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 здiйснює нагляд за виконавчим органом, контролює та регулює його дiяльнiсть. Iнше втручання у поточну дiяльнiсть Товариства забороняється.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вебсайту особи містить окремий розділ, присвячений виключно пи</w:t>
            </w:r>
            <w:r>
              <w:rPr>
                <w:rFonts w:ascii="Times New Roman" w:eastAsia="Times New Roman" w:hAnsi="Times New Roman" w:cs="Times New Roman"/>
                <w:sz w:val="24"/>
                <w:szCs w:val="24"/>
              </w:rPr>
              <w:t>танням корпоративного управління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Адреса вебсайту особи не мiстить окремого роздiлу, присвяченого виключно питанням корпоративного управлiння.</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8. Система контролю і стандарти етики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 здiйсненнi внутрiшнього контролю використовуються рiзнi методи, вони включають в себе такi елементи, як:</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Бухгалтерський фiнансовий облiк (iнвент</w:t>
            </w:r>
            <w:r>
              <w:rPr>
                <w:rFonts w:ascii="Times New Roman" w:eastAsia="Times New Roman" w:hAnsi="Times New Roman" w:cs="Times New Roman"/>
                <w:sz w:val="24"/>
                <w:szCs w:val="24"/>
              </w:rPr>
              <w:t>аризацiя i документацiя, рахунки i подвiйний запис)</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Бухгалтерський управлiнський облiк (розподiл обов"язкiв, нормування витрат)</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Аудит, контроль, ревiзiя (перевiрка документiв, перевiрка вiрностi арифметичних розрахункiв, перевiрка дотримання правил о</w:t>
            </w:r>
            <w:r>
              <w:rPr>
                <w:rFonts w:ascii="Times New Roman" w:eastAsia="Times New Roman" w:hAnsi="Times New Roman" w:cs="Times New Roman"/>
                <w:sz w:val="24"/>
                <w:szCs w:val="24"/>
              </w:rPr>
              <w:t>блiку окремих господарських операцiй, iнвентаризацiя, усне опитування персоналу, пiдтвердження i простежування)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Рада (невиконавчі директори ради директорів) має механізми внутрішнього контролю особи, маючи змогу залучити внутрішнього аудитора та зовнішнього аудитора</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До компетенцiї Ради згiдно Статуту входить:</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призначення суб'єкта аудиторської дiяльностi, крiм в</w:t>
            </w:r>
            <w:r>
              <w:rPr>
                <w:rFonts w:ascii="Times New Roman" w:eastAsia="Times New Roman" w:hAnsi="Times New Roman" w:cs="Times New Roman"/>
                <w:sz w:val="24"/>
                <w:szCs w:val="24"/>
              </w:rPr>
              <w:t>ипадкiв надання послуг з обов'язкового аудиту фiнансової звiтностi вiдповiдно до вимог Закону України "Про аудит фiнансової звiтностi та аудиторську дiяльнiсть";</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узгодження умов договору на надання аудиторських послуг та обрання особи, уповноваженої на пi</w:t>
            </w:r>
            <w:r>
              <w:rPr>
                <w:rFonts w:ascii="Times New Roman" w:eastAsia="Times New Roman" w:hAnsi="Times New Roman" w:cs="Times New Roman"/>
                <w:sz w:val="24"/>
                <w:szCs w:val="24"/>
              </w:rPr>
              <w:t>дписання такого договору з суб'єктом аудиторської дiяльностi;</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затвердження та надання рекомендацiй Загальним зборам за результатами розгляду аудиторського звiту суб'єкта аудиторської дiяльностi щодо фiнансової звiтностi Товариства для прийняття рiшення що</w:t>
            </w:r>
            <w:r>
              <w:rPr>
                <w:rFonts w:ascii="Times New Roman" w:eastAsia="Times New Roman" w:hAnsi="Times New Roman" w:cs="Times New Roman"/>
                <w:sz w:val="24"/>
                <w:szCs w:val="24"/>
              </w:rPr>
              <w:t>до нього;</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Функція комплаєнс та ризик-менеджменту підзвітна раді (невиконавчим директорам ради директорів)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затверджено політику з питань управління ризиками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затверджено декларацію схильності до ризиків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Рада (невиконавчі директори ради директорів) розглядає звіт щодо управління ризиками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затверджено та оприлюднено кодекс етики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Дана практика вiдсутня.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затверджено та оприлюднено політику щодо запобігання корупції</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так</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особi  затверджено i оприлюднено Антикорупцiйну програму полiтики щодо запобiгання корупцiї.</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затверджено та оприлюднено політику щодо конфлікту інтересів, яка покриває такі питання: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 конфлікту інтересів, запобігання і управління конфліктом інт</w:t>
            </w:r>
            <w:r>
              <w:rPr>
                <w:rFonts w:ascii="Times New Roman" w:eastAsia="Times New Roman" w:hAnsi="Times New Roman" w:cs="Times New Roman"/>
                <w:sz w:val="24"/>
                <w:szCs w:val="24"/>
              </w:rPr>
              <w:t>ересів;</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б) правочинів із заінтересованістю;</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інсайдерської торгівлі; та</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г) зловживання службовим становищем</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особi не затверджено i не оприлюднено полiтики щодо конфлiкту iнтересiв.</w:t>
            </w:r>
          </w:p>
        </w:tc>
      </w:tr>
      <w:tr w:rsidR="009E311D">
        <w:trPr>
          <w:cantSplit/>
          <w:trHeight w:val="200"/>
          <w:tblHeader/>
        </w:trPr>
        <w:tc>
          <w:tcPr>
            <w:tcW w:w="10000" w:type="dxa"/>
            <w:gridSpan w:val="3"/>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9. Оцінка корпоративного управління</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 особі формалізована процедура щорічної самооцінки членів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Емiтент не має практики корпоративного управлiння, застосованої понад визначенi законодавством вимоги.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Емiтент не має практики корпоративного управлiння, застосованої понад визначенi законодавством вим</w:t>
            </w:r>
            <w:r>
              <w:rPr>
                <w:rFonts w:ascii="Times New Roman" w:eastAsia="Times New Roman" w:hAnsi="Times New Roman" w:cs="Times New Roman"/>
                <w:sz w:val="24"/>
                <w:szCs w:val="24"/>
              </w:rPr>
              <w:t>оги.</w:t>
            </w:r>
          </w:p>
        </w:tc>
      </w:tr>
      <w:tr w:rsidR="009E311D">
        <w:trPr>
          <w:cantSplit/>
          <w:trHeight w:val="200"/>
          <w:tblHeader/>
        </w:trPr>
        <w:tc>
          <w:tcPr>
            <w:tcW w:w="4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ні</w:t>
            </w:r>
          </w:p>
        </w:tc>
        <w:tc>
          <w:tcPr>
            <w:tcW w:w="4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Емiтент не має практики корпоративного управлiння, застосованої понад визначенi законодавством вимоги.</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Частина 2. Інфор</w:t>
      </w:r>
      <w:r>
        <w:rPr>
          <w:rFonts w:ascii="Times New Roman" w:eastAsia="Times New Roman" w:hAnsi="Times New Roman" w:cs="Times New Roman"/>
          <w:b/>
          <w:sz w:val="24"/>
          <w:szCs w:val="24"/>
        </w:rPr>
        <w:t>мація про загальні збори акціонерів (учасників) та загальний опис прийнятих на таких зборах рішень: 1 (1)</w:t>
      </w:r>
    </w:p>
    <w:tbl>
      <w:tblPr>
        <w:tblStyle w:val="aff3"/>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0"/>
        <w:gridCol w:w="7000"/>
      </w:tblGrid>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Дата проведення</w:t>
            </w:r>
          </w:p>
        </w:tc>
        <w:tc>
          <w:tcPr>
            <w:tcW w:w="7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18.06.2024</w:t>
            </w: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Спосіб проведення</w:t>
            </w:r>
          </w:p>
        </w:tc>
        <w:tc>
          <w:tcPr>
            <w:tcW w:w="7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очне голосування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ab/>
              <w:t>електронне голосування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X</w:t>
            </w:r>
            <w:r>
              <w:rPr>
                <w:rFonts w:ascii="Times New Roman" w:eastAsia="Times New Roman" w:hAnsi="Times New Roman" w:cs="Times New Roman"/>
                <w:sz w:val="24"/>
                <w:szCs w:val="24"/>
              </w:rPr>
              <w:tab/>
              <w:t>опитування (дистанційно)</w:t>
            </w: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Суб'єкт скликання</w:t>
            </w:r>
          </w:p>
        </w:tc>
        <w:tc>
          <w:tcPr>
            <w:tcW w:w="7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Наглядова рада</w:t>
            </w:r>
          </w:p>
        </w:tc>
      </w:tr>
      <w:tr w:rsidR="009E311D">
        <w:trPr>
          <w:cantSplit/>
          <w:trHeight w:val="200"/>
          <w:tblHeader/>
        </w:trPr>
        <w:tc>
          <w:tcPr>
            <w:tcW w:w="10000" w:type="dxa"/>
            <w:gridSpan w:val="2"/>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t>Питання порядку денного та прийняті рішення:</w:t>
            </w:r>
          </w:p>
        </w:tc>
      </w:tr>
      <w:tr w:rsidR="009E311D">
        <w:trPr>
          <w:cantSplit/>
          <w:trHeight w:val="200"/>
          <w:tblHeader/>
        </w:trPr>
        <w:tc>
          <w:tcPr>
            <w:tcW w:w="10000" w:type="dxa"/>
            <w:gridSpan w:val="2"/>
            <w:tcBorders>
              <w:top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З ПИТАННЯ 1-ГО ПОРЯДКУ ДЕННОГО: Звiт Наглядової ради Товариства за 2022-2023 роки та прийняття рiшення за результатами розгляду такого звiту.</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Прийняте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звiт Наглядової ради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 З ПИТАННЯ 2-ГО ПОРЯДКУ ДЕННОГО: Затвердження звiту Генерального директора за 2022-2023 роки та прийняття рiшення за результатами розгляду такого звiту.</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Прийняте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звiт Ге</w:t>
            </w:r>
            <w:r>
              <w:rPr>
                <w:rFonts w:ascii="Times New Roman" w:eastAsia="Times New Roman" w:hAnsi="Times New Roman" w:cs="Times New Roman"/>
                <w:sz w:val="24"/>
                <w:szCs w:val="24"/>
              </w:rPr>
              <w:t>нерального директору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 З ПИТАННЯ 3-ГО ПОРЯДКУ ДЕННОГО: Затвердження результатiв фiнансово-господарської дiяльностi (рiчної фiнансової звiтностi)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Проект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результати фiнансово</w:t>
            </w:r>
            <w:r>
              <w:rPr>
                <w:rFonts w:ascii="Times New Roman" w:eastAsia="Times New Roman" w:hAnsi="Times New Roman" w:cs="Times New Roman"/>
                <w:sz w:val="24"/>
                <w:szCs w:val="24"/>
              </w:rPr>
              <w:t>-господарської дiяльностi (рiчну фiнансову звiтнiсть)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Прийняте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результати фiнансово-господарської дiяльностi (рiчну фiнансову звiтнiсть)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 З ПИТАННЯ 4-ГО ПОРЯДКУ ДЕННОГО: Розгляд висновкiв аудиторських звiтiв суб'єкта аудиторської дiяльностi за 2022-2023 рокiв та затвердження заходiв за результатами розгляду таких звiтiв.</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Прийняте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заходи за результатами розгляду звiтi</w:t>
            </w:r>
            <w:r>
              <w:rPr>
                <w:rFonts w:ascii="Times New Roman" w:eastAsia="Times New Roman" w:hAnsi="Times New Roman" w:cs="Times New Roman"/>
                <w:sz w:val="24"/>
                <w:szCs w:val="24"/>
              </w:rPr>
              <w:t>в суб'єкта аудиторської дiяльностi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5. З ПИТАННЯ 5-ГО ПОРЯДКУ ДЕННОГО: Затвердження порядку покриття збиткiв та розподiлу прибутку Товариства за 2022-2023 роки.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Прийняте рiшення:</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 Збиток, отриманий Товариством у 2022 роцi в розмiрi 5</w:t>
            </w:r>
            <w:r>
              <w:rPr>
                <w:rFonts w:ascii="Times New Roman" w:eastAsia="Times New Roman" w:hAnsi="Times New Roman" w:cs="Times New Roman"/>
                <w:sz w:val="24"/>
                <w:szCs w:val="24"/>
              </w:rPr>
              <w:t>5 700 тис.грн., покрити за рахунок прибутку майбутнiх рокiв.</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 Чистий прибуток, отриманий Товариством у 2023 роцi в розмiрi 35 764 тис. грн. спрямувати на покриття збиткiв.</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З ПИТАННЯ 6-ГО ПОРЯДКУ ДЕННОГО: Призначення суб'єкта аудиторської дiяльностi </w:t>
            </w:r>
            <w:r>
              <w:rPr>
                <w:rFonts w:ascii="Times New Roman" w:eastAsia="Times New Roman" w:hAnsi="Times New Roman" w:cs="Times New Roman"/>
                <w:sz w:val="24"/>
                <w:szCs w:val="24"/>
              </w:rPr>
              <w:t>для проведення обов'язкового аудиту.</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sz w:val="24"/>
                <w:szCs w:val="24"/>
                <w:highlight w:val="cyan"/>
              </w:rPr>
              <w:t>Призначити</w:t>
            </w:r>
            <w:r>
              <w:rPr>
                <w:rFonts w:ascii="Times New Roman" w:eastAsia="Times New Roman" w:hAnsi="Times New Roman" w:cs="Times New Roman"/>
                <w:sz w:val="24"/>
                <w:szCs w:val="24"/>
                <w:highlight w:val="cyan"/>
              </w:rPr>
              <w:t xml:space="preserve"> </w:t>
            </w:r>
            <w:r>
              <w:rPr>
                <w:sz w:val="24"/>
                <w:szCs w:val="24"/>
                <w:highlight w:val="cyan"/>
              </w:rPr>
              <w:t>ТОВАРИСТВО</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ОБМЕЖЕНОЮ</w:t>
            </w:r>
            <w:r>
              <w:rPr>
                <w:rFonts w:ascii="Times New Roman" w:eastAsia="Times New Roman" w:hAnsi="Times New Roman" w:cs="Times New Roman"/>
                <w:sz w:val="24"/>
                <w:szCs w:val="24"/>
                <w:highlight w:val="cyan"/>
              </w:rPr>
              <w:t xml:space="preserve"> </w:t>
            </w:r>
            <w:r>
              <w:rPr>
                <w:sz w:val="24"/>
                <w:szCs w:val="24"/>
                <w:highlight w:val="cyan"/>
              </w:rPr>
              <w:t>ВІДПОВІДАЛЬНІСТЮ</w:t>
            </w:r>
            <w:r>
              <w:rPr>
                <w:rFonts w:ascii="Times New Roman" w:eastAsia="Times New Roman" w:hAnsi="Times New Roman" w:cs="Times New Roman"/>
                <w:sz w:val="24"/>
                <w:szCs w:val="24"/>
                <w:highlight w:val="cyan"/>
              </w:rPr>
              <w:t xml:space="preserve"> «</w:t>
            </w:r>
            <w:r>
              <w:rPr>
                <w:sz w:val="24"/>
                <w:szCs w:val="24"/>
                <w:highlight w:val="cyan"/>
              </w:rPr>
              <w:t>АУДИТОРСЬКА</w:t>
            </w:r>
            <w:r>
              <w:rPr>
                <w:rFonts w:ascii="Times New Roman" w:eastAsia="Times New Roman" w:hAnsi="Times New Roman" w:cs="Times New Roman"/>
                <w:sz w:val="24"/>
                <w:szCs w:val="24"/>
                <w:highlight w:val="cyan"/>
              </w:rPr>
              <w:t xml:space="preserve"> </w:t>
            </w:r>
            <w:r>
              <w:rPr>
                <w:sz w:val="24"/>
                <w:szCs w:val="24"/>
                <w:highlight w:val="cyan"/>
              </w:rPr>
              <w:t>ФІРМА</w:t>
            </w:r>
            <w:r>
              <w:rPr>
                <w:rFonts w:ascii="Times New Roman" w:eastAsia="Times New Roman" w:hAnsi="Times New Roman" w:cs="Times New Roman"/>
                <w:sz w:val="24"/>
                <w:szCs w:val="24"/>
                <w:highlight w:val="cyan"/>
              </w:rPr>
              <w:t xml:space="preserve"> «</w:t>
            </w:r>
            <w:r>
              <w:rPr>
                <w:sz w:val="24"/>
                <w:szCs w:val="24"/>
                <w:highlight w:val="cyan"/>
              </w:rPr>
              <w:t>ГАЛИЧИНА</w:t>
            </w:r>
            <w:r>
              <w:rPr>
                <w:rFonts w:ascii="Times New Roman" w:eastAsia="Times New Roman" w:hAnsi="Times New Roman" w:cs="Times New Roman"/>
                <w:sz w:val="24"/>
                <w:szCs w:val="24"/>
                <w:highlight w:val="cyan"/>
              </w:rPr>
              <w:t xml:space="preserve"> - </w:t>
            </w:r>
            <w:r>
              <w:rPr>
                <w:sz w:val="24"/>
                <w:szCs w:val="24"/>
                <w:highlight w:val="cyan"/>
              </w:rPr>
              <w:t>АУДИТСЕРВІС</w:t>
            </w:r>
            <w:r>
              <w:rPr>
                <w:rFonts w:ascii="Times New Roman" w:eastAsia="Times New Roman" w:hAnsi="Times New Roman" w:cs="Times New Roman"/>
                <w:sz w:val="24"/>
                <w:szCs w:val="24"/>
                <w:highlight w:val="cyan"/>
              </w:rPr>
              <w:t>» (</w:t>
            </w:r>
            <w:r>
              <w:rPr>
                <w:sz w:val="24"/>
                <w:szCs w:val="24"/>
                <w:highlight w:val="cyan"/>
              </w:rPr>
              <w:t>ідентифікаційний</w:t>
            </w:r>
            <w:r>
              <w:rPr>
                <w:rFonts w:ascii="Times New Roman" w:eastAsia="Times New Roman" w:hAnsi="Times New Roman" w:cs="Times New Roman"/>
                <w:sz w:val="24"/>
                <w:szCs w:val="24"/>
                <w:highlight w:val="cyan"/>
              </w:rPr>
              <w:t xml:space="preserve"> </w:t>
            </w:r>
            <w:r>
              <w:rPr>
                <w:sz w:val="24"/>
                <w:szCs w:val="24"/>
                <w:highlight w:val="cyan"/>
              </w:rPr>
              <w:t>код</w:t>
            </w:r>
            <w:r>
              <w:rPr>
                <w:rFonts w:ascii="Times New Roman" w:eastAsia="Times New Roman" w:hAnsi="Times New Roman" w:cs="Times New Roman"/>
                <w:sz w:val="24"/>
                <w:szCs w:val="24"/>
                <w:highlight w:val="cyan"/>
              </w:rPr>
              <w:t xml:space="preserve"> 22599983) </w:t>
            </w:r>
            <w:r>
              <w:rPr>
                <w:sz w:val="24"/>
                <w:szCs w:val="24"/>
                <w:highlight w:val="cyan"/>
              </w:rPr>
              <w:t>суб</w:t>
            </w:r>
            <w:r>
              <w:rPr>
                <w:rFonts w:ascii="Times New Roman" w:eastAsia="Times New Roman" w:hAnsi="Times New Roman" w:cs="Times New Roman"/>
                <w:sz w:val="24"/>
                <w:szCs w:val="24"/>
                <w:highlight w:val="cyan"/>
              </w:rPr>
              <w:t>’</w:t>
            </w:r>
            <w:r>
              <w:rPr>
                <w:sz w:val="24"/>
                <w:szCs w:val="24"/>
                <w:highlight w:val="cyan"/>
              </w:rPr>
              <w:t>єктом</w:t>
            </w:r>
            <w:r>
              <w:rPr>
                <w:rFonts w:ascii="Times New Roman" w:eastAsia="Times New Roman" w:hAnsi="Times New Roman" w:cs="Times New Roman"/>
                <w:sz w:val="24"/>
                <w:szCs w:val="24"/>
                <w:highlight w:val="cyan"/>
              </w:rPr>
              <w:t xml:space="preserve"> </w:t>
            </w:r>
            <w:r>
              <w:rPr>
                <w:sz w:val="24"/>
                <w:szCs w:val="24"/>
                <w:highlight w:val="cyan"/>
              </w:rPr>
              <w:t>аудиторської</w:t>
            </w:r>
            <w:r>
              <w:rPr>
                <w:rFonts w:ascii="Times New Roman" w:eastAsia="Times New Roman" w:hAnsi="Times New Roman" w:cs="Times New Roman"/>
                <w:sz w:val="24"/>
                <w:szCs w:val="24"/>
                <w:highlight w:val="cyan"/>
              </w:rPr>
              <w:t xml:space="preserve"> </w:t>
            </w:r>
            <w:r>
              <w:rPr>
                <w:sz w:val="24"/>
                <w:szCs w:val="24"/>
                <w:highlight w:val="cyan"/>
              </w:rPr>
              <w:t>діяльності</w:t>
            </w:r>
            <w:r>
              <w:rPr>
                <w:rFonts w:ascii="Times New Roman" w:eastAsia="Times New Roman" w:hAnsi="Times New Roman" w:cs="Times New Roman"/>
                <w:sz w:val="24"/>
                <w:szCs w:val="24"/>
                <w:highlight w:val="cyan"/>
              </w:rPr>
              <w:t xml:space="preserve"> </w:t>
            </w:r>
            <w:r>
              <w:rPr>
                <w:sz w:val="24"/>
                <w:szCs w:val="24"/>
                <w:highlight w:val="cyan"/>
              </w:rPr>
              <w:t>для</w:t>
            </w:r>
            <w:r>
              <w:rPr>
                <w:rFonts w:ascii="Times New Roman" w:eastAsia="Times New Roman" w:hAnsi="Times New Roman" w:cs="Times New Roman"/>
                <w:sz w:val="24"/>
                <w:szCs w:val="24"/>
                <w:highlight w:val="cyan"/>
              </w:rPr>
              <w:t xml:space="preserve"> </w:t>
            </w:r>
            <w:r>
              <w:rPr>
                <w:sz w:val="24"/>
                <w:szCs w:val="24"/>
                <w:highlight w:val="cyan"/>
              </w:rPr>
              <w:t>надання</w:t>
            </w:r>
            <w:r>
              <w:rPr>
                <w:rFonts w:ascii="Times New Roman" w:eastAsia="Times New Roman" w:hAnsi="Times New Roman" w:cs="Times New Roman"/>
                <w:sz w:val="24"/>
                <w:szCs w:val="24"/>
                <w:highlight w:val="cyan"/>
              </w:rPr>
              <w:t xml:space="preserve"> </w:t>
            </w:r>
            <w:r>
              <w:rPr>
                <w:sz w:val="24"/>
                <w:szCs w:val="24"/>
                <w:highlight w:val="cyan"/>
              </w:rPr>
              <w:t>послуг</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обов</w:t>
            </w:r>
            <w:r>
              <w:rPr>
                <w:rFonts w:ascii="Times New Roman" w:eastAsia="Times New Roman" w:hAnsi="Times New Roman" w:cs="Times New Roman"/>
                <w:sz w:val="24"/>
                <w:szCs w:val="24"/>
                <w:highlight w:val="cyan"/>
              </w:rPr>
              <w:t>’</w:t>
            </w:r>
            <w:r>
              <w:rPr>
                <w:sz w:val="24"/>
                <w:szCs w:val="24"/>
                <w:highlight w:val="cyan"/>
              </w:rPr>
              <w:t>язкового</w:t>
            </w:r>
            <w:r>
              <w:rPr>
                <w:rFonts w:ascii="Times New Roman" w:eastAsia="Times New Roman" w:hAnsi="Times New Roman" w:cs="Times New Roman"/>
                <w:sz w:val="24"/>
                <w:szCs w:val="24"/>
                <w:highlight w:val="cyan"/>
              </w:rPr>
              <w:t xml:space="preserve"> </w:t>
            </w:r>
            <w:r>
              <w:rPr>
                <w:sz w:val="24"/>
                <w:szCs w:val="24"/>
                <w:highlight w:val="cyan"/>
              </w:rPr>
              <w:t>аудиту</w:t>
            </w:r>
            <w:r>
              <w:rPr>
                <w:rFonts w:ascii="Times New Roman" w:eastAsia="Times New Roman" w:hAnsi="Times New Roman" w:cs="Times New Roman"/>
                <w:sz w:val="24"/>
                <w:szCs w:val="24"/>
                <w:highlight w:val="cyan"/>
              </w:rPr>
              <w:t xml:space="preserve"> </w:t>
            </w:r>
            <w:r>
              <w:rPr>
                <w:sz w:val="24"/>
                <w:szCs w:val="24"/>
                <w:highlight w:val="cyan"/>
              </w:rPr>
              <w:t>фінансової</w:t>
            </w:r>
            <w:r>
              <w:rPr>
                <w:rFonts w:ascii="Times New Roman" w:eastAsia="Times New Roman" w:hAnsi="Times New Roman" w:cs="Times New Roman"/>
                <w:sz w:val="24"/>
                <w:szCs w:val="24"/>
                <w:highlight w:val="cyan"/>
              </w:rPr>
              <w:t xml:space="preserve"> </w:t>
            </w:r>
            <w:r>
              <w:rPr>
                <w:sz w:val="24"/>
                <w:szCs w:val="24"/>
                <w:highlight w:val="cyan"/>
              </w:rPr>
              <w:t>звітності</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за</w:t>
            </w:r>
            <w:r>
              <w:rPr>
                <w:rFonts w:ascii="Times New Roman" w:eastAsia="Times New Roman" w:hAnsi="Times New Roman" w:cs="Times New Roman"/>
                <w:sz w:val="24"/>
                <w:szCs w:val="24"/>
                <w:highlight w:val="cyan"/>
              </w:rPr>
              <w:t xml:space="preserve"> 2024 </w:t>
            </w:r>
            <w:r>
              <w:rPr>
                <w:sz w:val="24"/>
                <w:szCs w:val="24"/>
                <w:highlight w:val="cyan"/>
              </w:rPr>
              <w:t>рік</w:t>
            </w:r>
            <w:r>
              <w:rPr>
                <w:rFonts w:ascii="Times New Roman" w:eastAsia="Times New Roman" w:hAnsi="Times New Roman" w:cs="Times New Roman"/>
                <w:sz w:val="24"/>
                <w:szCs w:val="24"/>
                <w:highlight w:val="cyan"/>
              </w:rPr>
              <w:t xml:space="preserve">, </w:t>
            </w:r>
            <w:r>
              <w:rPr>
                <w:sz w:val="24"/>
                <w:szCs w:val="24"/>
                <w:highlight w:val="cyan"/>
              </w:rPr>
              <w:t>відповідно</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вимог</w:t>
            </w:r>
            <w:r>
              <w:rPr>
                <w:rFonts w:ascii="Times New Roman" w:eastAsia="Times New Roman" w:hAnsi="Times New Roman" w:cs="Times New Roman"/>
                <w:sz w:val="24"/>
                <w:szCs w:val="24"/>
                <w:highlight w:val="cyan"/>
              </w:rPr>
              <w:t xml:space="preserve"> </w:t>
            </w:r>
            <w:r>
              <w:rPr>
                <w:sz w:val="24"/>
                <w:szCs w:val="24"/>
                <w:highlight w:val="cyan"/>
              </w:rPr>
              <w:t>Закону</w:t>
            </w:r>
            <w:r>
              <w:rPr>
                <w:rFonts w:ascii="Times New Roman" w:eastAsia="Times New Roman" w:hAnsi="Times New Roman" w:cs="Times New Roman"/>
                <w:sz w:val="24"/>
                <w:szCs w:val="24"/>
                <w:highlight w:val="cyan"/>
              </w:rPr>
              <w:t xml:space="preserve"> </w:t>
            </w:r>
            <w:r>
              <w:rPr>
                <w:sz w:val="24"/>
                <w:szCs w:val="24"/>
                <w:highlight w:val="cyan"/>
              </w:rPr>
              <w:t>України</w:t>
            </w:r>
            <w:r>
              <w:rPr>
                <w:rFonts w:ascii="Times New Roman" w:eastAsia="Times New Roman" w:hAnsi="Times New Roman" w:cs="Times New Roman"/>
                <w:sz w:val="24"/>
                <w:szCs w:val="24"/>
                <w:highlight w:val="cyan"/>
              </w:rPr>
              <w:t xml:space="preserve"> «</w:t>
            </w:r>
            <w:r>
              <w:rPr>
                <w:sz w:val="24"/>
                <w:szCs w:val="24"/>
                <w:highlight w:val="cyan"/>
              </w:rPr>
              <w:t>Про</w:t>
            </w:r>
            <w:r>
              <w:rPr>
                <w:rFonts w:ascii="Times New Roman" w:eastAsia="Times New Roman" w:hAnsi="Times New Roman" w:cs="Times New Roman"/>
                <w:sz w:val="24"/>
                <w:szCs w:val="24"/>
                <w:highlight w:val="cyan"/>
              </w:rPr>
              <w:t xml:space="preserve"> </w:t>
            </w:r>
            <w:r>
              <w:rPr>
                <w:sz w:val="24"/>
                <w:szCs w:val="24"/>
                <w:highlight w:val="cyan"/>
              </w:rPr>
              <w:t>аудит</w:t>
            </w:r>
            <w:r>
              <w:rPr>
                <w:rFonts w:ascii="Times New Roman" w:eastAsia="Times New Roman" w:hAnsi="Times New Roman" w:cs="Times New Roman"/>
                <w:sz w:val="24"/>
                <w:szCs w:val="24"/>
                <w:highlight w:val="cyan"/>
              </w:rPr>
              <w:t xml:space="preserve"> </w:t>
            </w:r>
            <w:r>
              <w:rPr>
                <w:sz w:val="24"/>
                <w:szCs w:val="24"/>
                <w:highlight w:val="cyan"/>
              </w:rPr>
              <w:t>фінансової</w:t>
            </w:r>
            <w:r>
              <w:rPr>
                <w:rFonts w:ascii="Times New Roman" w:eastAsia="Times New Roman" w:hAnsi="Times New Roman" w:cs="Times New Roman"/>
                <w:sz w:val="24"/>
                <w:szCs w:val="24"/>
                <w:highlight w:val="cyan"/>
              </w:rPr>
              <w:t xml:space="preserve"> </w:t>
            </w:r>
            <w:r>
              <w:rPr>
                <w:sz w:val="24"/>
                <w:szCs w:val="24"/>
                <w:highlight w:val="cyan"/>
              </w:rPr>
              <w:t>звітності</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аудиторську</w:t>
            </w:r>
            <w:r>
              <w:rPr>
                <w:rFonts w:ascii="Times New Roman" w:eastAsia="Times New Roman" w:hAnsi="Times New Roman" w:cs="Times New Roman"/>
                <w:sz w:val="24"/>
                <w:szCs w:val="24"/>
                <w:highlight w:val="cyan"/>
              </w:rPr>
              <w:t xml:space="preserve"> </w:t>
            </w:r>
            <w:r>
              <w:rPr>
                <w:sz w:val="24"/>
                <w:szCs w:val="24"/>
                <w:highlight w:val="cyan"/>
              </w:rPr>
              <w:t>діяльність</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7.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7-</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Попереднє</w:t>
            </w:r>
            <w:r>
              <w:rPr>
                <w:rFonts w:ascii="Times New Roman" w:eastAsia="Times New Roman" w:hAnsi="Times New Roman" w:cs="Times New Roman"/>
                <w:sz w:val="24"/>
                <w:szCs w:val="24"/>
                <w:highlight w:val="cyan"/>
              </w:rPr>
              <w:t xml:space="preserve"> </w:t>
            </w:r>
            <w:r>
              <w:rPr>
                <w:sz w:val="24"/>
                <w:szCs w:val="24"/>
                <w:highlight w:val="cyan"/>
              </w:rPr>
              <w:t>надання</w:t>
            </w:r>
            <w:r>
              <w:rPr>
                <w:rFonts w:ascii="Times New Roman" w:eastAsia="Times New Roman" w:hAnsi="Times New Roman" w:cs="Times New Roman"/>
                <w:sz w:val="24"/>
                <w:szCs w:val="24"/>
                <w:highlight w:val="cyan"/>
              </w:rPr>
              <w:t xml:space="preserve"> </w:t>
            </w:r>
            <w:r>
              <w:rPr>
                <w:sz w:val="24"/>
                <w:szCs w:val="24"/>
                <w:highlight w:val="cyan"/>
              </w:rPr>
              <w:t>згоди</w:t>
            </w:r>
            <w:r>
              <w:rPr>
                <w:rFonts w:ascii="Times New Roman" w:eastAsia="Times New Roman" w:hAnsi="Times New Roman" w:cs="Times New Roman"/>
                <w:sz w:val="24"/>
                <w:szCs w:val="24"/>
                <w:highlight w:val="cyan"/>
              </w:rPr>
              <w:t xml:space="preserve"> </w:t>
            </w:r>
            <w:r>
              <w:rPr>
                <w:sz w:val="24"/>
                <w:szCs w:val="24"/>
                <w:highlight w:val="cyan"/>
              </w:rPr>
              <w:t>на</w:t>
            </w:r>
            <w:r>
              <w:rPr>
                <w:rFonts w:ascii="Times New Roman" w:eastAsia="Times New Roman" w:hAnsi="Times New Roman" w:cs="Times New Roman"/>
                <w:sz w:val="24"/>
                <w:szCs w:val="24"/>
                <w:highlight w:val="cyan"/>
              </w:rPr>
              <w:t xml:space="preserve"> </w:t>
            </w:r>
            <w:r>
              <w:rPr>
                <w:sz w:val="24"/>
                <w:szCs w:val="24"/>
                <w:highlight w:val="cyan"/>
              </w:rPr>
              <w:t>вчинення</w:t>
            </w:r>
            <w:r>
              <w:rPr>
                <w:rFonts w:ascii="Times New Roman" w:eastAsia="Times New Roman" w:hAnsi="Times New Roman" w:cs="Times New Roman"/>
                <w:sz w:val="24"/>
                <w:szCs w:val="24"/>
                <w:highlight w:val="cyan"/>
              </w:rPr>
              <w:t xml:space="preserve"> </w:t>
            </w:r>
            <w:r>
              <w:rPr>
                <w:sz w:val="24"/>
                <w:szCs w:val="24"/>
                <w:highlight w:val="cyan"/>
              </w:rPr>
              <w:t>значних</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1) </w:t>
            </w:r>
            <w:r>
              <w:rPr>
                <w:sz w:val="24"/>
                <w:szCs w:val="24"/>
                <w:highlight w:val="cyan"/>
              </w:rPr>
              <w:t>Попередньо</w:t>
            </w:r>
            <w:r>
              <w:rPr>
                <w:rFonts w:ascii="Times New Roman" w:eastAsia="Times New Roman" w:hAnsi="Times New Roman" w:cs="Times New Roman"/>
                <w:sz w:val="24"/>
                <w:szCs w:val="24"/>
                <w:highlight w:val="cyan"/>
              </w:rPr>
              <w:t xml:space="preserve"> </w:t>
            </w:r>
            <w:r>
              <w:rPr>
                <w:sz w:val="24"/>
                <w:szCs w:val="24"/>
                <w:highlight w:val="cyan"/>
              </w:rPr>
              <w:t>надати</w:t>
            </w:r>
            <w:r>
              <w:rPr>
                <w:rFonts w:ascii="Times New Roman" w:eastAsia="Times New Roman" w:hAnsi="Times New Roman" w:cs="Times New Roman"/>
                <w:sz w:val="24"/>
                <w:szCs w:val="24"/>
                <w:highlight w:val="cyan"/>
              </w:rPr>
              <w:t xml:space="preserve"> </w:t>
            </w:r>
            <w:r>
              <w:rPr>
                <w:sz w:val="24"/>
                <w:szCs w:val="24"/>
                <w:highlight w:val="cyan"/>
              </w:rPr>
              <w:t>згоду</w:t>
            </w:r>
            <w:r>
              <w:rPr>
                <w:rFonts w:ascii="Times New Roman" w:eastAsia="Times New Roman" w:hAnsi="Times New Roman" w:cs="Times New Roman"/>
                <w:sz w:val="24"/>
                <w:szCs w:val="24"/>
                <w:highlight w:val="cyan"/>
              </w:rPr>
              <w:t xml:space="preserve"> </w:t>
            </w:r>
            <w:r>
              <w:rPr>
                <w:sz w:val="24"/>
                <w:szCs w:val="24"/>
                <w:highlight w:val="cyan"/>
              </w:rPr>
              <w:t>на</w:t>
            </w:r>
            <w:r>
              <w:rPr>
                <w:rFonts w:ascii="Times New Roman" w:eastAsia="Times New Roman" w:hAnsi="Times New Roman" w:cs="Times New Roman"/>
                <w:sz w:val="24"/>
                <w:szCs w:val="24"/>
                <w:highlight w:val="cyan"/>
              </w:rPr>
              <w:t xml:space="preserve"> </w:t>
            </w:r>
            <w:r>
              <w:rPr>
                <w:sz w:val="24"/>
                <w:szCs w:val="24"/>
                <w:highlight w:val="cyan"/>
              </w:rPr>
              <w:t>вчинення</w:t>
            </w:r>
            <w:r>
              <w:rPr>
                <w:rFonts w:ascii="Times New Roman" w:eastAsia="Times New Roman" w:hAnsi="Times New Roman" w:cs="Times New Roman"/>
                <w:sz w:val="24"/>
                <w:szCs w:val="24"/>
                <w:highlight w:val="cyan"/>
              </w:rPr>
              <w:t xml:space="preserve"> </w:t>
            </w:r>
            <w:r>
              <w:rPr>
                <w:sz w:val="24"/>
                <w:szCs w:val="24"/>
                <w:highlight w:val="cyan"/>
              </w:rPr>
              <w:t>знаних</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 xml:space="preserve">, </w:t>
            </w:r>
            <w:r>
              <w:rPr>
                <w:sz w:val="24"/>
                <w:szCs w:val="24"/>
                <w:highlight w:val="cyan"/>
              </w:rPr>
              <w:t>які</w:t>
            </w:r>
            <w:r>
              <w:rPr>
                <w:rFonts w:ascii="Times New Roman" w:eastAsia="Times New Roman" w:hAnsi="Times New Roman" w:cs="Times New Roman"/>
                <w:sz w:val="24"/>
                <w:szCs w:val="24"/>
                <w:highlight w:val="cyan"/>
              </w:rPr>
              <w:t xml:space="preserve"> </w:t>
            </w:r>
            <w:r>
              <w:rPr>
                <w:sz w:val="24"/>
                <w:szCs w:val="24"/>
                <w:highlight w:val="cyan"/>
              </w:rPr>
              <w:t>будуть</w:t>
            </w:r>
            <w:r>
              <w:rPr>
                <w:rFonts w:ascii="Times New Roman" w:eastAsia="Times New Roman" w:hAnsi="Times New Roman" w:cs="Times New Roman"/>
                <w:sz w:val="24"/>
                <w:szCs w:val="24"/>
                <w:highlight w:val="cyan"/>
              </w:rPr>
              <w:t xml:space="preserve"> </w:t>
            </w:r>
            <w:r>
              <w:rPr>
                <w:sz w:val="24"/>
                <w:szCs w:val="24"/>
                <w:highlight w:val="cyan"/>
              </w:rPr>
              <w:t>вчинятись</w:t>
            </w:r>
            <w:r>
              <w:rPr>
                <w:rFonts w:ascii="Times New Roman" w:eastAsia="Times New Roman" w:hAnsi="Times New Roman" w:cs="Times New Roman"/>
                <w:sz w:val="24"/>
                <w:szCs w:val="24"/>
                <w:highlight w:val="cyan"/>
              </w:rPr>
              <w:t xml:space="preserve"> </w:t>
            </w:r>
            <w:r>
              <w:rPr>
                <w:sz w:val="24"/>
                <w:szCs w:val="24"/>
                <w:highlight w:val="cyan"/>
              </w:rPr>
              <w:t>Товариством</w:t>
            </w:r>
            <w:r>
              <w:rPr>
                <w:rFonts w:ascii="Times New Roman" w:eastAsia="Times New Roman" w:hAnsi="Times New Roman" w:cs="Times New Roman"/>
                <w:sz w:val="24"/>
                <w:szCs w:val="24"/>
                <w:highlight w:val="cyan"/>
              </w:rPr>
              <w:t xml:space="preserve"> </w:t>
            </w:r>
            <w:r>
              <w:rPr>
                <w:sz w:val="24"/>
                <w:szCs w:val="24"/>
                <w:highlight w:val="cyan"/>
              </w:rPr>
              <w:t>протягом</w:t>
            </w:r>
            <w:r>
              <w:rPr>
                <w:rFonts w:ascii="Times New Roman" w:eastAsia="Times New Roman" w:hAnsi="Times New Roman" w:cs="Times New Roman"/>
                <w:sz w:val="24"/>
                <w:szCs w:val="24"/>
                <w:highlight w:val="cyan"/>
              </w:rPr>
              <w:t xml:space="preserve"> </w:t>
            </w:r>
            <w:r>
              <w:rPr>
                <w:sz w:val="24"/>
                <w:szCs w:val="24"/>
                <w:highlight w:val="cyan"/>
              </w:rPr>
              <w:t>року</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моменту</w:t>
            </w:r>
            <w:r>
              <w:rPr>
                <w:rFonts w:ascii="Times New Roman" w:eastAsia="Times New Roman" w:hAnsi="Times New Roman" w:cs="Times New Roman"/>
                <w:sz w:val="24"/>
                <w:szCs w:val="24"/>
                <w:highlight w:val="cyan"/>
              </w:rPr>
              <w:t xml:space="preserve"> </w:t>
            </w:r>
            <w:r>
              <w:rPr>
                <w:sz w:val="24"/>
                <w:szCs w:val="24"/>
                <w:highlight w:val="cyan"/>
              </w:rPr>
              <w:t>прийняття</w:t>
            </w:r>
            <w:r>
              <w:rPr>
                <w:rFonts w:ascii="Times New Roman" w:eastAsia="Times New Roman" w:hAnsi="Times New Roman" w:cs="Times New Roman"/>
                <w:sz w:val="24"/>
                <w:szCs w:val="24"/>
                <w:highlight w:val="cyan"/>
              </w:rPr>
              <w:t xml:space="preserve"> </w:t>
            </w:r>
            <w:r>
              <w:rPr>
                <w:sz w:val="24"/>
                <w:szCs w:val="24"/>
                <w:highlight w:val="cyan"/>
              </w:rPr>
              <w:t>цього</w:t>
            </w:r>
            <w:r>
              <w:rPr>
                <w:rFonts w:ascii="Times New Roman" w:eastAsia="Times New Roman" w:hAnsi="Times New Roman" w:cs="Times New Roman"/>
                <w:sz w:val="24"/>
                <w:szCs w:val="24"/>
                <w:highlight w:val="cyan"/>
              </w:rPr>
              <w:t xml:space="preserve"> </w:t>
            </w:r>
            <w:r>
              <w:rPr>
                <w:sz w:val="24"/>
                <w:szCs w:val="24"/>
                <w:highlight w:val="cyan"/>
              </w:rPr>
              <w:t>рішення</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відповідають</w:t>
            </w:r>
            <w:r>
              <w:rPr>
                <w:rFonts w:ascii="Times New Roman" w:eastAsia="Times New Roman" w:hAnsi="Times New Roman" w:cs="Times New Roman"/>
                <w:sz w:val="24"/>
                <w:szCs w:val="24"/>
                <w:highlight w:val="cyan"/>
              </w:rPr>
              <w:t xml:space="preserve"> </w:t>
            </w:r>
            <w:r>
              <w:rPr>
                <w:sz w:val="24"/>
                <w:szCs w:val="24"/>
                <w:highlight w:val="cyan"/>
              </w:rPr>
              <w:t>наступним</w:t>
            </w:r>
            <w:r>
              <w:rPr>
                <w:rFonts w:ascii="Times New Roman" w:eastAsia="Times New Roman" w:hAnsi="Times New Roman" w:cs="Times New Roman"/>
                <w:sz w:val="24"/>
                <w:szCs w:val="24"/>
                <w:highlight w:val="cyan"/>
              </w:rPr>
              <w:t xml:space="preserve"> </w:t>
            </w:r>
            <w:r>
              <w:rPr>
                <w:sz w:val="24"/>
                <w:szCs w:val="24"/>
                <w:highlight w:val="cyan"/>
              </w:rPr>
              <w:t>критеріям</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 </w:t>
            </w:r>
            <w:r>
              <w:rPr>
                <w:sz w:val="24"/>
                <w:szCs w:val="24"/>
                <w:highlight w:val="cyan"/>
              </w:rPr>
              <w:t>характер</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 xml:space="preserve">: </w:t>
            </w:r>
            <w:r>
              <w:rPr>
                <w:sz w:val="24"/>
                <w:szCs w:val="24"/>
                <w:highlight w:val="cyan"/>
              </w:rPr>
              <w:t>купівля</w:t>
            </w:r>
            <w:r>
              <w:rPr>
                <w:rFonts w:ascii="Times New Roman" w:eastAsia="Times New Roman" w:hAnsi="Times New Roman" w:cs="Times New Roman"/>
                <w:sz w:val="24"/>
                <w:szCs w:val="24"/>
                <w:highlight w:val="cyan"/>
              </w:rPr>
              <w:t>-</w:t>
            </w:r>
            <w:r>
              <w:rPr>
                <w:sz w:val="24"/>
                <w:szCs w:val="24"/>
                <w:highlight w:val="cyan"/>
              </w:rPr>
              <w:t>продаж</w:t>
            </w:r>
            <w:r>
              <w:rPr>
                <w:rFonts w:ascii="Times New Roman" w:eastAsia="Times New Roman" w:hAnsi="Times New Roman" w:cs="Times New Roman"/>
                <w:sz w:val="24"/>
                <w:szCs w:val="24"/>
                <w:highlight w:val="cyan"/>
              </w:rPr>
              <w:t xml:space="preserve">, </w:t>
            </w:r>
            <w:r>
              <w:rPr>
                <w:sz w:val="24"/>
                <w:szCs w:val="24"/>
                <w:highlight w:val="cyan"/>
              </w:rPr>
              <w:t>постачання</w:t>
            </w:r>
            <w:r>
              <w:rPr>
                <w:rFonts w:ascii="Times New Roman" w:eastAsia="Times New Roman" w:hAnsi="Times New Roman" w:cs="Times New Roman"/>
                <w:sz w:val="24"/>
                <w:szCs w:val="24"/>
                <w:highlight w:val="cyan"/>
              </w:rPr>
              <w:t xml:space="preserve">, </w:t>
            </w:r>
            <w:r>
              <w:rPr>
                <w:sz w:val="24"/>
                <w:szCs w:val="24"/>
                <w:highlight w:val="cyan"/>
              </w:rPr>
              <w:t>міна</w:t>
            </w:r>
            <w:r>
              <w:rPr>
                <w:rFonts w:ascii="Times New Roman" w:eastAsia="Times New Roman" w:hAnsi="Times New Roman" w:cs="Times New Roman"/>
                <w:sz w:val="24"/>
                <w:szCs w:val="24"/>
                <w:highlight w:val="cyan"/>
              </w:rPr>
              <w:t xml:space="preserve">, </w:t>
            </w:r>
            <w:r>
              <w:rPr>
                <w:sz w:val="24"/>
                <w:szCs w:val="24"/>
                <w:highlight w:val="cyan"/>
              </w:rPr>
              <w:t>оренда</w:t>
            </w:r>
            <w:r>
              <w:rPr>
                <w:rFonts w:ascii="Times New Roman" w:eastAsia="Times New Roman" w:hAnsi="Times New Roman" w:cs="Times New Roman"/>
                <w:sz w:val="24"/>
                <w:szCs w:val="24"/>
                <w:highlight w:val="cyan"/>
              </w:rPr>
              <w:t xml:space="preserve">, </w:t>
            </w:r>
            <w:r>
              <w:rPr>
                <w:sz w:val="24"/>
                <w:szCs w:val="24"/>
                <w:highlight w:val="cyan"/>
              </w:rPr>
              <w:t>іпотека</w:t>
            </w:r>
            <w:r>
              <w:rPr>
                <w:rFonts w:ascii="Times New Roman" w:eastAsia="Times New Roman" w:hAnsi="Times New Roman" w:cs="Times New Roman"/>
                <w:sz w:val="24"/>
                <w:szCs w:val="24"/>
                <w:highlight w:val="cyan"/>
              </w:rPr>
              <w:t xml:space="preserve">, </w:t>
            </w:r>
            <w:r>
              <w:rPr>
                <w:sz w:val="24"/>
                <w:szCs w:val="24"/>
                <w:highlight w:val="cyan"/>
              </w:rPr>
              <w:t>застава</w:t>
            </w:r>
            <w:r>
              <w:rPr>
                <w:rFonts w:ascii="Times New Roman" w:eastAsia="Times New Roman" w:hAnsi="Times New Roman" w:cs="Times New Roman"/>
                <w:sz w:val="24"/>
                <w:szCs w:val="24"/>
                <w:highlight w:val="cyan"/>
              </w:rPr>
              <w:t xml:space="preserve">, </w:t>
            </w:r>
            <w:r>
              <w:rPr>
                <w:sz w:val="24"/>
                <w:szCs w:val="24"/>
                <w:highlight w:val="cyan"/>
              </w:rPr>
              <w:t>отримання</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надання</w:t>
            </w:r>
            <w:r>
              <w:rPr>
                <w:rFonts w:ascii="Times New Roman" w:eastAsia="Times New Roman" w:hAnsi="Times New Roman" w:cs="Times New Roman"/>
                <w:sz w:val="24"/>
                <w:szCs w:val="24"/>
                <w:highlight w:val="cyan"/>
              </w:rPr>
              <w:t xml:space="preserve"> </w:t>
            </w:r>
            <w:r>
              <w:rPr>
                <w:sz w:val="24"/>
                <w:szCs w:val="24"/>
                <w:highlight w:val="cyan"/>
              </w:rPr>
              <w:t>кредитів</w:t>
            </w:r>
            <w:r>
              <w:rPr>
                <w:rFonts w:ascii="Times New Roman" w:eastAsia="Times New Roman" w:hAnsi="Times New Roman" w:cs="Times New Roman"/>
                <w:sz w:val="24"/>
                <w:szCs w:val="24"/>
                <w:highlight w:val="cyan"/>
              </w:rPr>
              <w:t xml:space="preserve">, </w:t>
            </w:r>
            <w:r>
              <w:rPr>
                <w:sz w:val="24"/>
                <w:szCs w:val="24"/>
                <w:highlight w:val="cyan"/>
              </w:rPr>
              <w:t>гарантій</w:t>
            </w:r>
            <w:r>
              <w:rPr>
                <w:rFonts w:ascii="Times New Roman" w:eastAsia="Times New Roman" w:hAnsi="Times New Roman" w:cs="Times New Roman"/>
                <w:sz w:val="24"/>
                <w:szCs w:val="24"/>
                <w:highlight w:val="cyan"/>
              </w:rPr>
              <w:t xml:space="preserve">, </w:t>
            </w:r>
            <w:r>
              <w:rPr>
                <w:sz w:val="24"/>
                <w:szCs w:val="24"/>
                <w:highlight w:val="cyan"/>
              </w:rPr>
              <w:t>отримання</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надання</w:t>
            </w:r>
            <w:r>
              <w:rPr>
                <w:rFonts w:ascii="Times New Roman" w:eastAsia="Times New Roman" w:hAnsi="Times New Roman" w:cs="Times New Roman"/>
                <w:sz w:val="24"/>
                <w:szCs w:val="24"/>
                <w:highlight w:val="cyan"/>
              </w:rPr>
              <w:t xml:space="preserve"> </w:t>
            </w:r>
            <w:r>
              <w:rPr>
                <w:sz w:val="24"/>
                <w:szCs w:val="24"/>
                <w:highlight w:val="cyan"/>
              </w:rPr>
              <w:t>позик</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тому</w:t>
            </w:r>
            <w:r>
              <w:rPr>
                <w:rFonts w:ascii="Times New Roman" w:eastAsia="Times New Roman" w:hAnsi="Times New Roman" w:cs="Times New Roman"/>
                <w:sz w:val="24"/>
                <w:szCs w:val="24"/>
                <w:highlight w:val="cyan"/>
              </w:rPr>
              <w:t xml:space="preserve"> </w:t>
            </w:r>
            <w:r>
              <w:rPr>
                <w:sz w:val="24"/>
                <w:szCs w:val="24"/>
                <w:highlight w:val="cyan"/>
              </w:rPr>
              <w:t>числі</w:t>
            </w:r>
            <w:r>
              <w:rPr>
                <w:rFonts w:ascii="Times New Roman" w:eastAsia="Times New Roman" w:hAnsi="Times New Roman" w:cs="Times New Roman"/>
                <w:sz w:val="24"/>
                <w:szCs w:val="24"/>
                <w:highlight w:val="cyan"/>
              </w:rPr>
              <w:t xml:space="preserve"> </w:t>
            </w:r>
            <w:r>
              <w:rPr>
                <w:sz w:val="24"/>
                <w:szCs w:val="24"/>
                <w:highlight w:val="cyan"/>
              </w:rPr>
              <w:t>безвідсоткових</w:t>
            </w:r>
            <w:r>
              <w:rPr>
                <w:rFonts w:ascii="Times New Roman" w:eastAsia="Times New Roman" w:hAnsi="Times New Roman" w:cs="Times New Roman"/>
                <w:sz w:val="24"/>
                <w:szCs w:val="24"/>
                <w:highlight w:val="cyan"/>
              </w:rPr>
              <w:t xml:space="preserve">), </w:t>
            </w:r>
            <w:r>
              <w:rPr>
                <w:sz w:val="24"/>
                <w:szCs w:val="24"/>
                <w:highlight w:val="cyan"/>
              </w:rPr>
              <w:t>надання</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отримання</w:t>
            </w:r>
            <w:r>
              <w:rPr>
                <w:rFonts w:ascii="Times New Roman" w:eastAsia="Times New Roman" w:hAnsi="Times New Roman" w:cs="Times New Roman"/>
                <w:sz w:val="24"/>
                <w:szCs w:val="24"/>
                <w:highlight w:val="cyan"/>
              </w:rPr>
              <w:t xml:space="preserve"> </w:t>
            </w:r>
            <w:r>
              <w:rPr>
                <w:sz w:val="24"/>
                <w:szCs w:val="24"/>
                <w:highlight w:val="cyan"/>
              </w:rPr>
              <w:t>послуг</w:t>
            </w:r>
            <w:r>
              <w:rPr>
                <w:rFonts w:ascii="Times New Roman" w:eastAsia="Times New Roman" w:hAnsi="Times New Roman" w:cs="Times New Roman"/>
                <w:sz w:val="24"/>
                <w:szCs w:val="24"/>
                <w:highlight w:val="cyan"/>
              </w:rPr>
              <w:t xml:space="preserve">, </w:t>
            </w:r>
            <w:r>
              <w:rPr>
                <w:sz w:val="24"/>
                <w:szCs w:val="24"/>
                <w:highlight w:val="cyan"/>
              </w:rPr>
              <w:t>виконання</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замовлення</w:t>
            </w:r>
            <w:r>
              <w:rPr>
                <w:rFonts w:ascii="Times New Roman" w:eastAsia="Times New Roman" w:hAnsi="Times New Roman" w:cs="Times New Roman"/>
                <w:sz w:val="24"/>
                <w:szCs w:val="24"/>
                <w:highlight w:val="cyan"/>
              </w:rPr>
              <w:t xml:space="preserve"> </w:t>
            </w:r>
            <w:r>
              <w:rPr>
                <w:sz w:val="24"/>
                <w:szCs w:val="24"/>
                <w:highlight w:val="cyan"/>
              </w:rPr>
              <w:t>робіт</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тому</w:t>
            </w:r>
            <w:r>
              <w:rPr>
                <w:rFonts w:ascii="Times New Roman" w:eastAsia="Times New Roman" w:hAnsi="Times New Roman" w:cs="Times New Roman"/>
                <w:sz w:val="24"/>
                <w:szCs w:val="24"/>
                <w:highlight w:val="cyan"/>
              </w:rPr>
              <w:t xml:space="preserve"> </w:t>
            </w:r>
            <w:r>
              <w:rPr>
                <w:sz w:val="24"/>
                <w:szCs w:val="24"/>
                <w:highlight w:val="cyan"/>
              </w:rPr>
              <w:t>числі</w:t>
            </w:r>
            <w:r>
              <w:rPr>
                <w:rFonts w:ascii="Times New Roman" w:eastAsia="Times New Roman" w:hAnsi="Times New Roman" w:cs="Times New Roman"/>
                <w:sz w:val="24"/>
                <w:szCs w:val="24"/>
                <w:highlight w:val="cyan"/>
              </w:rPr>
              <w:t xml:space="preserve"> </w:t>
            </w:r>
            <w:r>
              <w:rPr>
                <w:sz w:val="24"/>
                <w:szCs w:val="24"/>
                <w:highlight w:val="cyan"/>
              </w:rPr>
              <w:t>будівельних</w:t>
            </w:r>
            <w:r>
              <w:rPr>
                <w:rFonts w:ascii="Times New Roman" w:eastAsia="Times New Roman" w:hAnsi="Times New Roman" w:cs="Times New Roman"/>
                <w:sz w:val="24"/>
                <w:szCs w:val="24"/>
                <w:highlight w:val="cyan"/>
              </w:rPr>
              <w:t xml:space="preserve">), </w:t>
            </w:r>
            <w:r>
              <w:rPr>
                <w:sz w:val="24"/>
                <w:szCs w:val="24"/>
                <w:highlight w:val="cyan"/>
              </w:rPr>
              <w:t>зовнішньоекономічні</w:t>
            </w:r>
            <w:r>
              <w:rPr>
                <w:rFonts w:ascii="Times New Roman" w:eastAsia="Times New Roman" w:hAnsi="Times New Roman" w:cs="Times New Roman"/>
                <w:sz w:val="24"/>
                <w:szCs w:val="24"/>
                <w:highlight w:val="cyan"/>
              </w:rPr>
              <w:t xml:space="preserve"> </w:t>
            </w:r>
            <w:r>
              <w:rPr>
                <w:sz w:val="24"/>
                <w:szCs w:val="24"/>
                <w:highlight w:val="cyan"/>
              </w:rPr>
              <w:t>контракти</w:t>
            </w:r>
            <w:r>
              <w:rPr>
                <w:rFonts w:ascii="Times New Roman" w:eastAsia="Times New Roman" w:hAnsi="Times New Roman" w:cs="Times New Roman"/>
                <w:sz w:val="24"/>
                <w:szCs w:val="24"/>
                <w:highlight w:val="cyan"/>
              </w:rPr>
              <w:t xml:space="preserve">, </w:t>
            </w:r>
            <w:r>
              <w:rPr>
                <w:sz w:val="24"/>
                <w:szCs w:val="24"/>
                <w:highlight w:val="cyan"/>
              </w:rPr>
              <w:t>вчинення</w:t>
            </w:r>
            <w:r>
              <w:rPr>
                <w:rFonts w:ascii="Times New Roman" w:eastAsia="Times New Roman" w:hAnsi="Times New Roman" w:cs="Times New Roman"/>
                <w:sz w:val="24"/>
                <w:szCs w:val="24"/>
                <w:highlight w:val="cyan"/>
              </w:rPr>
              <w:t xml:space="preserve"> </w:t>
            </w:r>
            <w:r>
              <w:rPr>
                <w:sz w:val="24"/>
                <w:szCs w:val="24"/>
                <w:highlight w:val="cyan"/>
              </w:rPr>
              <w:t>інших</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 xml:space="preserve"> </w:t>
            </w:r>
            <w:r>
              <w:rPr>
                <w:sz w:val="24"/>
                <w:szCs w:val="24"/>
                <w:highlight w:val="cyan"/>
              </w:rPr>
              <w:t>за</w:t>
            </w:r>
            <w:r>
              <w:rPr>
                <w:rFonts w:ascii="Times New Roman" w:eastAsia="Times New Roman" w:hAnsi="Times New Roman" w:cs="Times New Roman"/>
                <w:sz w:val="24"/>
                <w:szCs w:val="24"/>
                <w:highlight w:val="cyan"/>
              </w:rPr>
              <w:t xml:space="preserve"> </w:t>
            </w:r>
            <w:r>
              <w:rPr>
                <w:sz w:val="24"/>
                <w:szCs w:val="24"/>
                <w:highlight w:val="cyan"/>
              </w:rPr>
              <w:t>я</w:t>
            </w:r>
            <w:r>
              <w:rPr>
                <w:sz w:val="24"/>
                <w:szCs w:val="24"/>
                <w:highlight w:val="cyan"/>
              </w:rPr>
              <w:t>ким</w:t>
            </w:r>
            <w:r>
              <w:rPr>
                <w:rFonts w:ascii="Times New Roman" w:eastAsia="Times New Roman" w:hAnsi="Times New Roman" w:cs="Times New Roman"/>
                <w:sz w:val="24"/>
                <w:szCs w:val="24"/>
                <w:highlight w:val="cyan"/>
              </w:rPr>
              <w:t xml:space="preserve"> </w:t>
            </w:r>
            <w:r>
              <w:rPr>
                <w:sz w:val="24"/>
                <w:szCs w:val="24"/>
                <w:highlight w:val="cyan"/>
              </w:rPr>
              <w:t>Товариство</w:t>
            </w:r>
            <w:r>
              <w:rPr>
                <w:rFonts w:ascii="Times New Roman" w:eastAsia="Times New Roman" w:hAnsi="Times New Roman" w:cs="Times New Roman"/>
                <w:sz w:val="24"/>
                <w:szCs w:val="24"/>
                <w:highlight w:val="cyan"/>
              </w:rPr>
              <w:t xml:space="preserve"> </w:t>
            </w:r>
            <w:r>
              <w:rPr>
                <w:sz w:val="24"/>
                <w:szCs w:val="24"/>
                <w:highlight w:val="cyan"/>
              </w:rPr>
              <w:t>відчужує</w:t>
            </w:r>
            <w:r>
              <w:rPr>
                <w:rFonts w:ascii="Times New Roman" w:eastAsia="Times New Roman" w:hAnsi="Times New Roman" w:cs="Times New Roman"/>
                <w:sz w:val="24"/>
                <w:szCs w:val="24"/>
                <w:highlight w:val="cyan"/>
              </w:rPr>
              <w:t>/</w:t>
            </w:r>
            <w:r>
              <w:rPr>
                <w:sz w:val="24"/>
                <w:szCs w:val="24"/>
                <w:highlight w:val="cyan"/>
              </w:rPr>
              <w:t>обмежує</w:t>
            </w:r>
            <w:r>
              <w:rPr>
                <w:rFonts w:ascii="Times New Roman" w:eastAsia="Times New Roman" w:hAnsi="Times New Roman" w:cs="Times New Roman"/>
                <w:sz w:val="24"/>
                <w:szCs w:val="24"/>
                <w:highlight w:val="cyan"/>
              </w:rPr>
              <w:t xml:space="preserve"> </w:t>
            </w:r>
            <w:r>
              <w:rPr>
                <w:sz w:val="24"/>
                <w:szCs w:val="24"/>
                <w:highlight w:val="cyan"/>
              </w:rPr>
              <w:t>власне</w:t>
            </w:r>
            <w:r>
              <w:rPr>
                <w:rFonts w:ascii="Times New Roman" w:eastAsia="Times New Roman" w:hAnsi="Times New Roman" w:cs="Times New Roman"/>
                <w:sz w:val="24"/>
                <w:szCs w:val="24"/>
                <w:highlight w:val="cyan"/>
              </w:rPr>
              <w:t xml:space="preserve"> </w:t>
            </w:r>
            <w:r>
              <w:rPr>
                <w:sz w:val="24"/>
                <w:szCs w:val="24"/>
                <w:highlight w:val="cyan"/>
              </w:rPr>
              <w:t>майно</w:t>
            </w:r>
            <w:r>
              <w:rPr>
                <w:rFonts w:ascii="Times New Roman" w:eastAsia="Times New Roman" w:hAnsi="Times New Roman" w:cs="Times New Roman"/>
                <w:sz w:val="24"/>
                <w:szCs w:val="24"/>
                <w:highlight w:val="cyan"/>
              </w:rPr>
              <w:t>/</w:t>
            </w:r>
            <w:r>
              <w:rPr>
                <w:sz w:val="24"/>
                <w:szCs w:val="24"/>
                <w:highlight w:val="cyan"/>
              </w:rPr>
              <w:t>права</w:t>
            </w:r>
            <w:r>
              <w:rPr>
                <w:rFonts w:ascii="Times New Roman" w:eastAsia="Times New Roman" w:hAnsi="Times New Roman" w:cs="Times New Roman"/>
                <w:sz w:val="24"/>
                <w:szCs w:val="24"/>
                <w:highlight w:val="cyan"/>
              </w:rPr>
              <w:t>/</w:t>
            </w:r>
            <w:r>
              <w:rPr>
                <w:sz w:val="24"/>
                <w:szCs w:val="24"/>
                <w:highlight w:val="cyan"/>
              </w:rPr>
              <w:t>цінні</w:t>
            </w:r>
            <w:r>
              <w:rPr>
                <w:rFonts w:ascii="Times New Roman" w:eastAsia="Times New Roman" w:hAnsi="Times New Roman" w:cs="Times New Roman"/>
                <w:sz w:val="24"/>
                <w:szCs w:val="24"/>
                <w:highlight w:val="cyan"/>
              </w:rPr>
              <w:t xml:space="preserve"> </w:t>
            </w:r>
            <w:r>
              <w:rPr>
                <w:sz w:val="24"/>
                <w:szCs w:val="24"/>
                <w:highlight w:val="cyan"/>
              </w:rPr>
              <w:t>папери</w:t>
            </w:r>
            <w:r>
              <w:rPr>
                <w:rFonts w:ascii="Times New Roman" w:eastAsia="Times New Roman" w:hAnsi="Times New Roman" w:cs="Times New Roman"/>
                <w:sz w:val="24"/>
                <w:szCs w:val="24"/>
                <w:highlight w:val="cyan"/>
              </w:rPr>
              <w:t xml:space="preserve">, </w:t>
            </w:r>
            <w:r>
              <w:rPr>
                <w:sz w:val="24"/>
                <w:szCs w:val="24"/>
                <w:highlight w:val="cyan"/>
              </w:rPr>
              <w:t>припиняє</w:t>
            </w:r>
            <w:r>
              <w:rPr>
                <w:rFonts w:ascii="Times New Roman" w:eastAsia="Times New Roman" w:hAnsi="Times New Roman" w:cs="Times New Roman"/>
                <w:sz w:val="24"/>
                <w:szCs w:val="24"/>
                <w:highlight w:val="cyan"/>
              </w:rPr>
              <w:t xml:space="preserve"> </w:t>
            </w:r>
            <w:r>
              <w:rPr>
                <w:sz w:val="24"/>
                <w:szCs w:val="24"/>
                <w:highlight w:val="cyan"/>
              </w:rPr>
              <w:t>користування</w:t>
            </w:r>
            <w:r>
              <w:rPr>
                <w:rFonts w:ascii="Times New Roman" w:eastAsia="Times New Roman" w:hAnsi="Times New Roman" w:cs="Times New Roman"/>
                <w:sz w:val="24"/>
                <w:szCs w:val="24"/>
                <w:highlight w:val="cyan"/>
              </w:rPr>
              <w:t xml:space="preserve"> </w:t>
            </w:r>
            <w:r>
              <w:rPr>
                <w:sz w:val="24"/>
                <w:szCs w:val="24"/>
                <w:highlight w:val="cyan"/>
              </w:rPr>
              <w:t>земельними</w:t>
            </w:r>
            <w:r>
              <w:rPr>
                <w:rFonts w:ascii="Times New Roman" w:eastAsia="Times New Roman" w:hAnsi="Times New Roman" w:cs="Times New Roman"/>
                <w:sz w:val="24"/>
                <w:szCs w:val="24"/>
                <w:highlight w:val="cyan"/>
              </w:rPr>
              <w:t xml:space="preserve"> </w:t>
            </w:r>
            <w:r>
              <w:rPr>
                <w:sz w:val="24"/>
                <w:szCs w:val="24"/>
                <w:highlight w:val="cyan"/>
              </w:rPr>
              <w:t>ділянками</w:t>
            </w:r>
            <w:r>
              <w:rPr>
                <w:rFonts w:ascii="Times New Roman" w:eastAsia="Times New Roman" w:hAnsi="Times New Roman" w:cs="Times New Roman"/>
                <w:sz w:val="24"/>
                <w:szCs w:val="24"/>
                <w:highlight w:val="cyan"/>
              </w:rPr>
              <w:t xml:space="preserve"> </w:t>
            </w:r>
            <w:r>
              <w:rPr>
                <w:sz w:val="24"/>
                <w:szCs w:val="24"/>
                <w:highlight w:val="cyan"/>
              </w:rPr>
              <w:t>або</w:t>
            </w:r>
            <w:r>
              <w:rPr>
                <w:rFonts w:ascii="Times New Roman" w:eastAsia="Times New Roman" w:hAnsi="Times New Roman" w:cs="Times New Roman"/>
                <w:sz w:val="24"/>
                <w:szCs w:val="24"/>
                <w:highlight w:val="cyan"/>
              </w:rPr>
              <w:t xml:space="preserve"> </w:t>
            </w:r>
            <w:r>
              <w:rPr>
                <w:sz w:val="24"/>
                <w:szCs w:val="24"/>
                <w:highlight w:val="cyan"/>
              </w:rPr>
              <w:t>навпаки</w:t>
            </w:r>
            <w:r>
              <w:rPr>
                <w:rFonts w:ascii="Times New Roman" w:eastAsia="Times New Roman" w:hAnsi="Times New Roman" w:cs="Times New Roman"/>
                <w:sz w:val="24"/>
                <w:szCs w:val="24"/>
                <w:highlight w:val="cyan"/>
              </w:rPr>
              <w:t xml:space="preserve"> </w:t>
            </w:r>
            <w:r>
              <w:rPr>
                <w:sz w:val="24"/>
                <w:szCs w:val="24"/>
                <w:highlight w:val="cyan"/>
              </w:rPr>
              <w:t>набуває</w:t>
            </w:r>
            <w:r>
              <w:rPr>
                <w:rFonts w:ascii="Times New Roman" w:eastAsia="Times New Roman" w:hAnsi="Times New Roman" w:cs="Times New Roman"/>
                <w:sz w:val="24"/>
                <w:szCs w:val="24"/>
                <w:highlight w:val="cyan"/>
              </w:rPr>
              <w:t xml:space="preserve"> </w:t>
            </w:r>
            <w:r>
              <w:rPr>
                <w:sz w:val="24"/>
                <w:szCs w:val="24"/>
                <w:highlight w:val="cyan"/>
              </w:rPr>
              <w:t>будь</w:t>
            </w:r>
            <w:r>
              <w:rPr>
                <w:rFonts w:ascii="Times New Roman" w:eastAsia="Times New Roman" w:hAnsi="Times New Roman" w:cs="Times New Roman"/>
                <w:sz w:val="24"/>
                <w:szCs w:val="24"/>
                <w:highlight w:val="cyan"/>
              </w:rPr>
              <w:t>-</w:t>
            </w:r>
            <w:r>
              <w:rPr>
                <w:sz w:val="24"/>
                <w:szCs w:val="24"/>
                <w:highlight w:val="cyan"/>
              </w:rPr>
              <w:t>яке</w:t>
            </w:r>
            <w:r>
              <w:rPr>
                <w:rFonts w:ascii="Times New Roman" w:eastAsia="Times New Roman" w:hAnsi="Times New Roman" w:cs="Times New Roman"/>
                <w:sz w:val="24"/>
                <w:szCs w:val="24"/>
                <w:highlight w:val="cyan"/>
              </w:rPr>
              <w:t xml:space="preserve"> </w:t>
            </w:r>
            <w:r>
              <w:rPr>
                <w:sz w:val="24"/>
                <w:szCs w:val="24"/>
                <w:highlight w:val="cyan"/>
              </w:rPr>
              <w:t>майно</w:t>
            </w:r>
            <w:r>
              <w:rPr>
                <w:rFonts w:ascii="Times New Roman" w:eastAsia="Times New Roman" w:hAnsi="Times New Roman" w:cs="Times New Roman"/>
                <w:sz w:val="24"/>
                <w:szCs w:val="24"/>
                <w:highlight w:val="cyan"/>
              </w:rPr>
              <w:t>/</w:t>
            </w:r>
            <w:r>
              <w:rPr>
                <w:sz w:val="24"/>
                <w:szCs w:val="24"/>
                <w:highlight w:val="cyan"/>
              </w:rPr>
              <w:t>права</w:t>
            </w:r>
            <w:r>
              <w:rPr>
                <w:rFonts w:ascii="Times New Roman" w:eastAsia="Times New Roman" w:hAnsi="Times New Roman" w:cs="Times New Roman"/>
                <w:sz w:val="24"/>
                <w:szCs w:val="24"/>
                <w:highlight w:val="cyan"/>
              </w:rPr>
              <w:t>/</w:t>
            </w:r>
            <w:r>
              <w:rPr>
                <w:sz w:val="24"/>
                <w:szCs w:val="24"/>
                <w:highlight w:val="cyan"/>
              </w:rPr>
              <w:t>цінні</w:t>
            </w:r>
            <w:r>
              <w:rPr>
                <w:rFonts w:ascii="Times New Roman" w:eastAsia="Times New Roman" w:hAnsi="Times New Roman" w:cs="Times New Roman"/>
                <w:sz w:val="24"/>
                <w:szCs w:val="24"/>
                <w:highlight w:val="cyan"/>
              </w:rPr>
              <w:t xml:space="preserve"> </w:t>
            </w:r>
            <w:r>
              <w:rPr>
                <w:sz w:val="24"/>
                <w:szCs w:val="24"/>
                <w:highlight w:val="cyan"/>
              </w:rPr>
              <w:t>папери</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 </w:t>
            </w:r>
            <w:r>
              <w:rPr>
                <w:sz w:val="24"/>
                <w:szCs w:val="24"/>
                <w:highlight w:val="cyan"/>
              </w:rPr>
              <w:t>гранична</w:t>
            </w:r>
            <w:r>
              <w:rPr>
                <w:rFonts w:ascii="Times New Roman" w:eastAsia="Times New Roman" w:hAnsi="Times New Roman" w:cs="Times New Roman"/>
                <w:sz w:val="24"/>
                <w:szCs w:val="24"/>
                <w:highlight w:val="cyan"/>
              </w:rPr>
              <w:t xml:space="preserve"> </w:t>
            </w:r>
            <w:r>
              <w:rPr>
                <w:sz w:val="24"/>
                <w:szCs w:val="24"/>
                <w:highlight w:val="cyan"/>
              </w:rPr>
              <w:t>сукупна</w:t>
            </w:r>
            <w:r>
              <w:rPr>
                <w:rFonts w:ascii="Times New Roman" w:eastAsia="Times New Roman" w:hAnsi="Times New Roman" w:cs="Times New Roman"/>
                <w:sz w:val="24"/>
                <w:szCs w:val="24"/>
                <w:highlight w:val="cyan"/>
              </w:rPr>
              <w:t xml:space="preserve"> </w:t>
            </w:r>
            <w:r>
              <w:rPr>
                <w:sz w:val="24"/>
                <w:szCs w:val="24"/>
                <w:highlight w:val="cyan"/>
              </w:rPr>
              <w:t>вартість</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 xml:space="preserve"> </w:t>
            </w:r>
            <w:r>
              <w:rPr>
                <w:sz w:val="24"/>
                <w:szCs w:val="24"/>
                <w:highlight w:val="cyan"/>
              </w:rPr>
              <w:t>становить</w:t>
            </w:r>
            <w:r>
              <w:rPr>
                <w:rFonts w:ascii="Times New Roman" w:eastAsia="Times New Roman" w:hAnsi="Times New Roman" w:cs="Times New Roman"/>
                <w:sz w:val="24"/>
                <w:szCs w:val="24"/>
                <w:highlight w:val="cyan"/>
              </w:rPr>
              <w:t>  900 000 000 (</w:t>
            </w:r>
            <w:r>
              <w:rPr>
                <w:sz w:val="24"/>
                <w:szCs w:val="24"/>
                <w:highlight w:val="cyan"/>
              </w:rPr>
              <w:t>дев</w:t>
            </w:r>
            <w:r>
              <w:rPr>
                <w:rFonts w:ascii="Times New Roman" w:eastAsia="Times New Roman" w:hAnsi="Times New Roman" w:cs="Times New Roman"/>
                <w:sz w:val="24"/>
                <w:szCs w:val="24"/>
                <w:highlight w:val="cyan"/>
              </w:rPr>
              <w:t>'</w:t>
            </w:r>
            <w:r>
              <w:rPr>
                <w:sz w:val="24"/>
                <w:szCs w:val="24"/>
                <w:highlight w:val="cyan"/>
              </w:rPr>
              <w:t>ятсот</w:t>
            </w:r>
            <w:r>
              <w:rPr>
                <w:rFonts w:ascii="Times New Roman" w:eastAsia="Times New Roman" w:hAnsi="Times New Roman" w:cs="Times New Roman"/>
                <w:sz w:val="24"/>
                <w:szCs w:val="24"/>
                <w:highlight w:val="cyan"/>
              </w:rPr>
              <w:t xml:space="preserve"> </w:t>
            </w:r>
            <w:r>
              <w:rPr>
                <w:sz w:val="24"/>
                <w:szCs w:val="24"/>
                <w:highlight w:val="cyan"/>
              </w:rPr>
              <w:t>мільйонів</w:t>
            </w:r>
            <w:r>
              <w:rPr>
                <w:rFonts w:ascii="Times New Roman" w:eastAsia="Times New Roman" w:hAnsi="Times New Roman" w:cs="Times New Roman"/>
                <w:sz w:val="24"/>
                <w:szCs w:val="24"/>
                <w:highlight w:val="cyan"/>
              </w:rPr>
              <w:t xml:space="preserve">) </w:t>
            </w:r>
            <w:r>
              <w:rPr>
                <w:sz w:val="24"/>
                <w:szCs w:val="24"/>
                <w:highlight w:val="cyan"/>
              </w:rPr>
              <w:t>гривень</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2) </w:t>
            </w:r>
            <w:r>
              <w:rPr>
                <w:sz w:val="24"/>
                <w:szCs w:val="24"/>
                <w:highlight w:val="cyan"/>
              </w:rPr>
              <w:t>Уповноважити</w:t>
            </w:r>
            <w:r>
              <w:rPr>
                <w:rFonts w:ascii="Times New Roman" w:eastAsia="Times New Roman" w:hAnsi="Times New Roman" w:cs="Times New Roman"/>
                <w:sz w:val="24"/>
                <w:szCs w:val="24"/>
                <w:highlight w:val="cyan"/>
              </w:rPr>
              <w:t xml:space="preserve"> </w:t>
            </w:r>
            <w:r>
              <w:rPr>
                <w:sz w:val="24"/>
                <w:szCs w:val="24"/>
                <w:highlight w:val="cyan"/>
              </w:rPr>
              <w:t>Наглядову</w:t>
            </w:r>
            <w:r>
              <w:rPr>
                <w:rFonts w:ascii="Times New Roman" w:eastAsia="Times New Roman" w:hAnsi="Times New Roman" w:cs="Times New Roman"/>
                <w:sz w:val="24"/>
                <w:szCs w:val="24"/>
                <w:highlight w:val="cyan"/>
              </w:rPr>
              <w:t xml:space="preserve"> </w:t>
            </w:r>
            <w:r>
              <w:rPr>
                <w:sz w:val="24"/>
                <w:szCs w:val="24"/>
                <w:highlight w:val="cyan"/>
              </w:rPr>
              <w:t>раду</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на</w:t>
            </w:r>
            <w:r>
              <w:rPr>
                <w:rFonts w:ascii="Times New Roman" w:eastAsia="Times New Roman" w:hAnsi="Times New Roman" w:cs="Times New Roman"/>
                <w:sz w:val="24"/>
                <w:szCs w:val="24"/>
                <w:highlight w:val="cyan"/>
              </w:rPr>
              <w:t xml:space="preserve"> </w:t>
            </w:r>
            <w:r>
              <w:rPr>
                <w:sz w:val="24"/>
                <w:szCs w:val="24"/>
                <w:highlight w:val="cyan"/>
              </w:rPr>
              <w:t>прийняття</w:t>
            </w:r>
            <w:r>
              <w:rPr>
                <w:rFonts w:ascii="Times New Roman" w:eastAsia="Times New Roman" w:hAnsi="Times New Roman" w:cs="Times New Roman"/>
                <w:sz w:val="24"/>
                <w:szCs w:val="24"/>
                <w:highlight w:val="cyan"/>
              </w:rPr>
              <w:t xml:space="preserve"> </w:t>
            </w:r>
            <w:r>
              <w:rPr>
                <w:sz w:val="24"/>
                <w:szCs w:val="24"/>
                <w:highlight w:val="cyan"/>
              </w:rPr>
              <w:t>рішень</w:t>
            </w:r>
            <w:r>
              <w:rPr>
                <w:rFonts w:ascii="Times New Roman" w:eastAsia="Times New Roman" w:hAnsi="Times New Roman" w:cs="Times New Roman"/>
                <w:sz w:val="24"/>
                <w:szCs w:val="24"/>
                <w:highlight w:val="cyan"/>
              </w:rPr>
              <w:t xml:space="preserve"> </w:t>
            </w:r>
            <w:r>
              <w:rPr>
                <w:sz w:val="24"/>
                <w:szCs w:val="24"/>
                <w:highlight w:val="cyan"/>
              </w:rPr>
              <w:t>щодо</w:t>
            </w:r>
            <w:r>
              <w:rPr>
                <w:rFonts w:ascii="Times New Roman" w:eastAsia="Times New Roman" w:hAnsi="Times New Roman" w:cs="Times New Roman"/>
                <w:sz w:val="24"/>
                <w:szCs w:val="24"/>
                <w:highlight w:val="cyan"/>
              </w:rPr>
              <w:t xml:space="preserve"> </w:t>
            </w:r>
            <w:r>
              <w:rPr>
                <w:sz w:val="24"/>
                <w:szCs w:val="24"/>
                <w:highlight w:val="cyan"/>
              </w:rPr>
              <w:t>вчинення</w:t>
            </w:r>
            <w:r>
              <w:rPr>
                <w:rFonts w:ascii="Times New Roman" w:eastAsia="Times New Roman" w:hAnsi="Times New Roman" w:cs="Times New Roman"/>
                <w:sz w:val="24"/>
                <w:szCs w:val="24"/>
                <w:highlight w:val="cyan"/>
              </w:rPr>
              <w:t xml:space="preserve"> </w:t>
            </w:r>
            <w:r>
              <w:rPr>
                <w:sz w:val="24"/>
                <w:szCs w:val="24"/>
                <w:highlight w:val="cyan"/>
              </w:rPr>
              <w:t>значних</w:t>
            </w:r>
            <w:r>
              <w:rPr>
                <w:rFonts w:ascii="Times New Roman" w:eastAsia="Times New Roman" w:hAnsi="Times New Roman" w:cs="Times New Roman"/>
                <w:sz w:val="24"/>
                <w:szCs w:val="24"/>
                <w:highlight w:val="cyan"/>
              </w:rPr>
              <w:t xml:space="preserve"> </w:t>
            </w:r>
            <w:r>
              <w:rPr>
                <w:sz w:val="24"/>
                <w:szCs w:val="24"/>
                <w:highlight w:val="cyan"/>
              </w:rPr>
              <w:t>правочинів</w:t>
            </w:r>
            <w:r>
              <w:rPr>
                <w:rFonts w:ascii="Times New Roman" w:eastAsia="Times New Roman" w:hAnsi="Times New Roman" w:cs="Times New Roman"/>
                <w:sz w:val="24"/>
                <w:szCs w:val="24"/>
                <w:highlight w:val="cyan"/>
              </w:rPr>
              <w:t xml:space="preserve"> </w:t>
            </w:r>
            <w:r>
              <w:rPr>
                <w:sz w:val="24"/>
                <w:szCs w:val="24"/>
                <w:highlight w:val="cyan"/>
              </w:rPr>
              <w:t>відповідно</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пункту</w:t>
            </w:r>
            <w:r>
              <w:rPr>
                <w:rFonts w:ascii="Times New Roman" w:eastAsia="Times New Roman" w:hAnsi="Times New Roman" w:cs="Times New Roman"/>
                <w:sz w:val="24"/>
                <w:szCs w:val="24"/>
                <w:highlight w:val="cyan"/>
              </w:rPr>
              <w:t xml:space="preserve"> 1 </w:t>
            </w:r>
            <w:r>
              <w:rPr>
                <w:sz w:val="24"/>
                <w:szCs w:val="24"/>
                <w:highlight w:val="cyan"/>
              </w:rPr>
              <w:t>цього</w:t>
            </w:r>
            <w:r>
              <w:rPr>
                <w:rFonts w:ascii="Times New Roman" w:eastAsia="Times New Roman" w:hAnsi="Times New Roman" w:cs="Times New Roman"/>
                <w:sz w:val="24"/>
                <w:szCs w:val="24"/>
                <w:highlight w:val="cyan"/>
              </w:rPr>
              <w:t xml:space="preserve"> </w:t>
            </w:r>
            <w:r>
              <w:rPr>
                <w:sz w:val="24"/>
                <w:szCs w:val="24"/>
                <w:highlight w:val="cyan"/>
              </w:rPr>
              <w:t>рішення</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8.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8-</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Внесення</w:t>
            </w:r>
            <w:r>
              <w:rPr>
                <w:rFonts w:ascii="Times New Roman" w:eastAsia="Times New Roman" w:hAnsi="Times New Roman" w:cs="Times New Roman"/>
                <w:sz w:val="24"/>
                <w:szCs w:val="24"/>
                <w:highlight w:val="cyan"/>
              </w:rPr>
              <w:t xml:space="preserve"> </w:t>
            </w:r>
            <w:r>
              <w:rPr>
                <w:sz w:val="24"/>
                <w:szCs w:val="24"/>
                <w:highlight w:val="cyan"/>
              </w:rPr>
              <w:t>змін</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Статуту</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шляхом</w:t>
            </w:r>
            <w:r>
              <w:rPr>
                <w:rFonts w:ascii="Times New Roman" w:eastAsia="Times New Roman" w:hAnsi="Times New Roman" w:cs="Times New Roman"/>
                <w:sz w:val="24"/>
                <w:szCs w:val="24"/>
                <w:highlight w:val="cyan"/>
              </w:rPr>
              <w:t xml:space="preserve"> </w:t>
            </w:r>
            <w:r>
              <w:rPr>
                <w:sz w:val="24"/>
                <w:szCs w:val="24"/>
                <w:highlight w:val="cyan"/>
              </w:rPr>
              <w:t>викладення</w:t>
            </w:r>
            <w:r>
              <w:rPr>
                <w:rFonts w:ascii="Times New Roman" w:eastAsia="Times New Roman" w:hAnsi="Times New Roman" w:cs="Times New Roman"/>
                <w:sz w:val="24"/>
                <w:szCs w:val="24"/>
                <w:highlight w:val="cyan"/>
              </w:rPr>
              <w:t xml:space="preserve"> </w:t>
            </w:r>
            <w:r>
              <w:rPr>
                <w:sz w:val="24"/>
                <w:szCs w:val="24"/>
                <w:highlight w:val="cyan"/>
              </w:rPr>
              <w:t>його</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новій</w:t>
            </w:r>
            <w:r>
              <w:rPr>
                <w:rFonts w:ascii="Times New Roman" w:eastAsia="Times New Roman" w:hAnsi="Times New Roman" w:cs="Times New Roman"/>
                <w:sz w:val="24"/>
                <w:szCs w:val="24"/>
                <w:highlight w:val="cyan"/>
              </w:rPr>
              <w:t xml:space="preserve"> </w:t>
            </w:r>
            <w:r>
              <w:rPr>
                <w:sz w:val="24"/>
                <w:szCs w:val="24"/>
                <w:highlight w:val="cyan"/>
              </w:rPr>
              <w:t>редакції</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sz w:val="24"/>
                <w:szCs w:val="24"/>
                <w:highlight w:val="cyan"/>
              </w:rPr>
              <w:t>Внести</w:t>
            </w:r>
            <w:r>
              <w:rPr>
                <w:rFonts w:ascii="Times New Roman" w:eastAsia="Times New Roman" w:hAnsi="Times New Roman" w:cs="Times New Roman"/>
                <w:sz w:val="24"/>
                <w:szCs w:val="24"/>
                <w:highlight w:val="cyan"/>
              </w:rPr>
              <w:t xml:space="preserve"> </w:t>
            </w:r>
            <w:r>
              <w:rPr>
                <w:sz w:val="24"/>
                <w:szCs w:val="24"/>
                <w:highlight w:val="cyan"/>
              </w:rPr>
              <w:t>зміни</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Статуту</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у</w:t>
            </w:r>
            <w:r>
              <w:rPr>
                <w:rFonts w:ascii="Times New Roman" w:eastAsia="Times New Roman" w:hAnsi="Times New Roman" w:cs="Times New Roman"/>
                <w:sz w:val="24"/>
                <w:szCs w:val="24"/>
                <w:highlight w:val="cyan"/>
              </w:rPr>
              <w:t xml:space="preserve"> </w:t>
            </w:r>
            <w:r>
              <w:rPr>
                <w:sz w:val="24"/>
                <w:szCs w:val="24"/>
                <w:highlight w:val="cyan"/>
              </w:rPr>
              <w:t>зв</w:t>
            </w:r>
            <w:r>
              <w:rPr>
                <w:rFonts w:ascii="Times New Roman" w:eastAsia="Times New Roman" w:hAnsi="Times New Roman" w:cs="Times New Roman"/>
                <w:sz w:val="24"/>
                <w:szCs w:val="24"/>
                <w:highlight w:val="cyan"/>
              </w:rPr>
              <w:t>’</w:t>
            </w:r>
            <w:r>
              <w:rPr>
                <w:sz w:val="24"/>
                <w:szCs w:val="24"/>
                <w:highlight w:val="cyan"/>
              </w:rPr>
              <w:t>язку</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приведенням</w:t>
            </w:r>
            <w:r>
              <w:rPr>
                <w:rFonts w:ascii="Times New Roman" w:eastAsia="Times New Roman" w:hAnsi="Times New Roman" w:cs="Times New Roman"/>
                <w:sz w:val="24"/>
                <w:szCs w:val="24"/>
                <w:highlight w:val="cyan"/>
              </w:rPr>
              <w:t xml:space="preserve"> </w:t>
            </w:r>
            <w:r>
              <w:rPr>
                <w:sz w:val="24"/>
                <w:szCs w:val="24"/>
                <w:highlight w:val="cyan"/>
              </w:rPr>
              <w:t>його</w:t>
            </w:r>
            <w:r>
              <w:rPr>
                <w:rFonts w:ascii="Times New Roman" w:eastAsia="Times New Roman" w:hAnsi="Times New Roman" w:cs="Times New Roman"/>
                <w:sz w:val="24"/>
                <w:szCs w:val="24"/>
                <w:highlight w:val="cyan"/>
              </w:rPr>
              <w:t xml:space="preserve"> </w:t>
            </w:r>
            <w:r>
              <w:rPr>
                <w:sz w:val="24"/>
                <w:szCs w:val="24"/>
                <w:highlight w:val="cyan"/>
              </w:rPr>
              <w:t>у</w:t>
            </w:r>
            <w:r>
              <w:rPr>
                <w:rFonts w:ascii="Times New Roman" w:eastAsia="Times New Roman" w:hAnsi="Times New Roman" w:cs="Times New Roman"/>
                <w:sz w:val="24"/>
                <w:szCs w:val="24"/>
                <w:highlight w:val="cyan"/>
              </w:rPr>
              <w:t xml:space="preserve"> </w:t>
            </w:r>
            <w:r>
              <w:rPr>
                <w:sz w:val="24"/>
                <w:szCs w:val="24"/>
                <w:highlight w:val="cyan"/>
              </w:rPr>
              <w:t>відповідність</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чинного</w:t>
            </w:r>
            <w:r>
              <w:rPr>
                <w:rFonts w:ascii="Times New Roman" w:eastAsia="Times New Roman" w:hAnsi="Times New Roman" w:cs="Times New Roman"/>
                <w:sz w:val="24"/>
                <w:szCs w:val="24"/>
                <w:highlight w:val="cyan"/>
              </w:rPr>
              <w:t xml:space="preserve"> </w:t>
            </w:r>
            <w:r>
              <w:rPr>
                <w:sz w:val="24"/>
                <w:szCs w:val="24"/>
                <w:highlight w:val="cyan"/>
              </w:rPr>
              <w:t>законодавства</w:t>
            </w:r>
            <w:r>
              <w:rPr>
                <w:rFonts w:ascii="Times New Roman" w:eastAsia="Times New Roman" w:hAnsi="Times New Roman" w:cs="Times New Roman"/>
                <w:sz w:val="24"/>
                <w:szCs w:val="24"/>
                <w:highlight w:val="cyan"/>
              </w:rPr>
              <w:t xml:space="preserve"> </w:t>
            </w:r>
            <w:r>
              <w:rPr>
                <w:sz w:val="24"/>
                <w:szCs w:val="24"/>
                <w:highlight w:val="cyan"/>
              </w:rPr>
              <w:t>України</w:t>
            </w:r>
            <w:r>
              <w:rPr>
                <w:rFonts w:ascii="Times New Roman" w:eastAsia="Times New Roman" w:hAnsi="Times New Roman" w:cs="Times New Roman"/>
                <w:sz w:val="24"/>
                <w:szCs w:val="24"/>
                <w:highlight w:val="cyan"/>
              </w:rPr>
              <w:t xml:space="preserve">, </w:t>
            </w:r>
            <w:r>
              <w:rPr>
                <w:sz w:val="24"/>
                <w:szCs w:val="24"/>
                <w:highlight w:val="cyan"/>
              </w:rPr>
              <w:t>шляхом</w:t>
            </w:r>
            <w:r>
              <w:rPr>
                <w:rFonts w:ascii="Times New Roman" w:eastAsia="Times New Roman" w:hAnsi="Times New Roman" w:cs="Times New Roman"/>
                <w:sz w:val="24"/>
                <w:szCs w:val="24"/>
                <w:highlight w:val="cyan"/>
              </w:rPr>
              <w:t xml:space="preserve"> </w:t>
            </w:r>
            <w:r>
              <w:rPr>
                <w:sz w:val="24"/>
                <w:szCs w:val="24"/>
                <w:highlight w:val="cyan"/>
              </w:rPr>
              <w:t>викладення</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затвердження</w:t>
            </w:r>
            <w:r>
              <w:rPr>
                <w:rFonts w:ascii="Times New Roman" w:eastAsia="Times New Roman" w:hAnsi="Times New Roman" w:cs="Times New Roman"/>
                <w:sz w:val="24"/>
                <w:szCs w:val="24"/>
                <w:highlight w:val="cyan"/>
              </w:rPr>
              <w:t xml:space="preserve"> </w:t>
            </w:r>
            <w:r>
              <w:rPr>
                <w:sz w:val="24"/>
                <w:szCs w:val="24"/>
                <w:highlight w:val="cyan"/>
              </w:rPr>
              <w:t>Статуту</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новій</w:t>
            </w:r>
            <w:r>
              <w:rPr>
                <w:rFonts w:ascii="Times New Roman" w:eastAsia="Times New Roman" w:hAnsi="Times New Roman" w:cs="Times New Roman"/>
                <w:sz w:val="24"/>
                <w:szCs w:val="24"/>
                <w:highlight w:val="cyan"/>
              </w:rPr>
              <w:t xml:space="preserve"> </w:t>
            </w:r>
            <w:r>
              <w:rPr>
                <w:sz w:val="24"/>
                <w:szCs w:val="24"/>
                <w:highlight w:val="cyan"/>
              </w:rPr>
              <w:t>редакції</w:t>
            </w:r>
            <w:r>
              <w:rPr>
                <w:rFonts w:ascii="Times New Roman" w:eastAsia="Times New Roman" w:hAnsi="Times New Roman" w:cs="Times New Roman"/>
                <w:sz w:val="24"/>
                <w:szCs w:val="24"/>
                <w:highlight w:val="cyan"/>
              </w:rPr>
              <w:t xml:space="preserve">. </w:t>
            </w:r>
            <w:r>
              <w:rPr>
                <w:sz w:val="24"/>
                <w:szCs w:val="24"/>
                <w:highlight w:val="cyan"/>
              </w:rPr>
              <w:t>Уповноважити</w:t>
            </w:r>
            <w:r>
              <w:rPr>
                <w:rFonts w:ascii="Times New Roman" w:eastAsia="Times New Roman" w:hAnsi="Times New Roman" w:cs="Times New Roman"/>
                <w:sz w:val="24"/>
                <w:szCs w:val="24"/>
                <w:highlight w:val="cyan"/>
              </w:rPr>
              <w:t xml:space="preserve"> </w:t>
            </w:r>
            <w:r>
              <w:rPr>
                <w:sz w:val="24"/>
                <w:szCs w:val="24"/>
                <w:highlight w:val="cyan"/>
              </w:rPr>
              <w:t>голову</w:t>
            </w:r>
            <w:r>
              <w:rPr>
                <w:rFonts w:ascii="Times New Roman" w:eastAsia="Times New Roman" w:hAnsi="Times New Roman" w:cs="Times New Roman"/>
                <w:sz w:val="24"/>
                <w:szCs w:val="24"/>
                <w:highlight w:val="cyan"/>
              </w:rPr>
              <w:t xml:space="preserve"> </w:t>
            </w:r>
            <w:r>
              <w:rPr>
                <w:sz w:val="24"/>
                <w:szCs w:val="24"/>
                <w:highlight w:val="cyan"/>
              </w:rPr>
              <w:t>загальних</w:t>
            </w:r>
            <w:r>
              <w:rPr>
                <w:rFonts w:ascii="Times New Roman" w:eastAsia="Times New Roman" w:hAnsi="Times New Roman" w:cs="Times New Roman"/>
                <w:sz w:val="24"/>
                <w:szCs w:val="24"/>
                <w:highlight w:val="cyan"/>
              </w:rPr>
              <w:t xml:space="preserve"> </w:t>
            </w:r>
            <w:r>
              <w:rPr>
                <w:sz w:val="24"/>
                <w:szCs w:val="24"/>
                <w:highlight w:val="cyan"/>
              </w:rPr>
              <w:t>зборів</w:t>
            </w:r>
            <w:r>
              <w:rPr>
                <w:rFonts w:ascii="Times New Roman" w:eastAsia="Times New Roman" w:hAnsi="Times New Roman" w:cs="Times New Roman"/>
                <w:sz w:val="24"/>
                <w:szCs w:val="24"/>
                <w:highlight w:val="cyan"/>
              </w:rPr>
              <w:t xml:space="preserve"> </w:t>
            </w:r>
            <w:r>
              <w:rPr>
                <w:sz w:val="24"/>
                <w:szCs w:val="24"/>
                <w:highlight w:val="cyan"/>
              </w:rPr>
              <w:t>Петрушак</w:t>
            </w:r>
            <w:r>
              <w:rPr>
                <w:rFonts w:ascii="Times New Roman" w:eastAsia="Times New Roman" w:hAnsi="Times New Roman" w:cs="Times New Roman"/>
                <w:sz w:val="24"/>
                <w:szCs w:val="24"/>
                <w:highlight w:val="cyan"/>
              </w:rPr>
              <w:t xml:space="preserve"> </w:t>
            </w:r>
            <w:r>
              <w:rPr>
                <w:sz w:val="24"/>
                <w:szCs w:val="24"/>
                <w:highlight w:val="cyan"/>
              </w:rPr>
              <w:t>Оксану</w:t>
            </w:r>
            <w:r>
              <w:rPr>
                <w:rFonts w:ascii="Times New Roman" w:eastAsia="Times New Roman" w:hAnsi="Times New Roman" w:cs="Times New Roman"/>
                <w:sz w:val="24"/>
                <w:szCs w:val="24"/>
                <w:highlight w:val="cyan"/>
              </w:rPr>
              <w:t xml:space="preserve"> </w:t>
            </w:r>
            <w:r>
              <w:rPr>
                <w:sz w:val="24"/>
                <w:szCs w:val="24"/>
                <w:highlight w:val="cyan"/>
              </w:rPr>
              <w:t>Володимирівну</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секретаря</w:t>
            </w:r>
            <w:r>
              <w:rPr>
                <w:rFonts w:ascii="Times New Roman" w:eastAsia="Times New Roman" w:hAnsi="Times New Roman" w:cs="Times New Roman"/>
                <w:sz w:val="24"/>
                <w:szCs w:val="24"/>
                <w:highlight w:val="cyan"/>
              </w:rPr>
              <w:t xml:space="preserve"> </w:t>
            </w:r>
            <w:r>
              <w:rPr>
                <w:sz w:val="24"/>
                <w:szCs w:val="24"/>
                <w:highlight w:val="cyan"/>
              </w:rPr>
              <w:t>загальних</w:t>
            </w:r>
            <w:r>
              <w:rPr>
                <w:rFonts w:ascii="Times New Roman" w:eastAsia="Times New Roman" w:hAnsi="Times New Roman" w:cs="Times New Roman"/>
                <w:sz w:val="24"/>
                <w:szCs w:val="24"/>
                <w:highlight w:val="cyan"/>
              </w:rPr>
              <w:t xml:space="preserve"> </w:t>
            </w:r>
            <w:r>
              <w:rPr>
                <w:sz w:val="24"/>
                <w:szCs w:val="24"/>
                <w:highlight w:val="cyan"/>
              </w:rPr>
              <w:t>зборів</w:t>
            </w:r>
            <w:r>
              <w:rPr>
                <w:rFonts w:ascii="Times New Roman" w:eastAsia="Times New Roman" w:hAnsi="Times New Roman" w:cs="Times New Roman"/>
                <w:sz w:val="24"/>
                <w:szCs w:val="24"/>
                <w:highlight w:val="cyan"/>
              </w:rPr>
              <w:t xml:space="preserve"> </w:t>
            </w:r>
            <w:r>
              <w:rPr>
                <w:sz w:val="24"/>
                <w:szCs w:val="24"/>
                <w:highlight w:val="cyan"/>
              </w:rPr>
              <w:t>Нестеренко</w:t>
            </w:r>
            <w:r>
              <w:rPr>
                <w:rFonts w:ascii="Times New Roman" w:eastAsia="Times New Roman" w:hAnsi="Times New Roman" w:cs="Times New Roman"/>
                <w:sz w:val="24"/>
                <w:szCs w:val="24"/>
                <w:highlight w:val="cyan"/>
              </w:rPr>
              <w:t xml:space="preserve"> </w:t>
            </w:r>
            <w:r>
              <w:rPr>
                <w:sz w:val="24"/>
                <w:szCs w:val="24"/>
                <w:highlight w:val="cyan"/>
              </w:rPr>
              <w:t>Галина</w:t>
            </w:r>
            <w:r>
              <w:rPr>
                <w:rFonts w:ascii="Times New Roman" w:eastAsia="Times New Roman" w:hAnsi="Times New Roman" w:cs="Times New Roman"/>
                <w:sz w:val="24"/>
                <w:szCs w:val="24"/>
                <w:highlight w:val="cyan"/>
              </w:rPr>
              <w:t xml:space="preserve"> </w:t>
            </w:r>
            <w:r>
              <w:rPr>
                <w:sz w:val="24"/>
                <w:szCs w:val="24"/>
                <w:highlight w:val="cyan"/>
              </w:rPr>
              <w:t>Олександрівна</w:t>
            </w:r>
            <w:r>
              <w:rPr>
                <w:rFonts w:ascii="Times New Roman" w:eastAsia="Times New Roman" w:hAnsi="Times New Roman" w:cs="Times New Roman"/>
                <w:sz w:val="24"/>
                <w:szCs w:val="24"/>
                <w:highlight w:val="cyan"/>
              </w:rPr>
              <w:t xml:space="preserve"> </w:t>
            </w:r>
            <w:r>
              <w:rPr>
                <w:sz w:val="24"/>
                <w:szCs w:val="24"/>
                <w:highlight w:val="cyan"/>
              </w:rPr>
              <w:t>підписати</w:t>
            </w:r>
            <w:r>
              <w:rPr>
                <w:rFonts w:ascii="Times New Roman" w:eastAsia="Times New Roman" w:hAnsi="Times New Roman" w:cs="Times New Roman"/>
                <w:sz w:val="24"/>
                <w:szCs w:val="24"/>
                <w:highlight w:val="cyan"/>
              </w:rPr>
              <w:t xml:space="preserve"> </w:t>
            </w:r>
            <w:r>
              <w:rPr>
                <w:sz w:val="24"/>
                <w:szCs w:val="24"/>
                <w:highlight w:val="cyan"/>
              </w:rPr>
              <w:t>Статут</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новій</w:t>
            </w:r>
            <w:r>
              <w:rPr>
                <w:rFonts w:ascii="Times New Roman" w:eastAsia="Times New Roman" w:hAnsi="Times New Roman" w:cs="Times New Roman"/>
                <w:sz w:val="24"/>
                <w:szCs w:val="24"/>
                <w:highlight w:val="cyan"/>
              </w:rPr>
              <w:t xml:space="preserve"> </w:t>
            </w:r>
            <w:r>
              <w:rPr>
                <w:sz w:val="24"/>
                <w:szCs w:val="24"/>
                <w:highlight w:val="cyan"/>
              </w:rPr>
              <w:t>редакції</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9.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9-</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Визнання</w:t>
            </w:r>
            <w:r>
              <w:rPr>
                <w:rFonts w:ascii="Times New Roman" w:eastAsia="Times New Roman" w:hAnsi="Times New Roman" w:cs="Times New Roman"/>
                <w:sz w:val="24"/>
                <w:szCs w:val="24"/>
                <w:highlight w:val="cyan"/>
              </w:rPr>
              <w:t xml:space="preserve"> </w:t>
            </w:r>
            <w:r>
              <w:rPr>
                <w:sz w:val="24"/>
                <w:szCs w:val="24"/>
                <w:highlight w:val="cyan"/>
              </w:rPr>
              <w:t>такими</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втратили</w:t>
            </w:r>
            <w:r>
              <w:rPr>
                <w:rFonts w:ascii="Times New Roman" w:eastAsia="Times New Roman" w:hAnsi="Times New Roman" w:cs="Times New Roman"/>
                <w:sz w:val="24"/>
                <w:szCs w:val="24"/>
                <w:highlight w:val="cyan"/>
              </w:rPr>
              <w:t xml:space="preserve"> </w:t>
            </w:r>
            <w:r>
              <w:rPr>
                <w:sz w:val="24"/>
                <w:szCs w:val="24"/>
                <w:highlight w:val="cyan"/>
              </w:rPr>
              <w:t>чинність</w:t>
            </w:r>
            <w:r>
              <w:rPr>
                <w:rFonts w:ascii="Times New Roman" w:eastAsia="Times New Roman" w:hAnsi="Times New Roman" w:cs="Times New Roman"/>
                <w:sz w:val="24"/>
                <w:szCs w:val="24"/>
                <w:highlight w:val="cyan"/>
              </w:rPr>
              <w:t xml:space="preserve">, </w:t>
            </w:r>
            <w:r>
              <w:rPr>
                <w:sz w:val="24"/>
                <w:szCs w:val="24"/>
                <w:highlight w:val="cyan"/>
              </w:rPr>
              <w:t>внесення</w:t>
            </w:r>
            <w:r>
              <w:rPr>
                <w:rFonts w:ascii="Times New Roman" w:eastAsia="Times New Roman" w:hAnsi="Times New Roman" w:cs="Times New Roman"/>
                <w:sz w:val="24"/>
                <w:szCs w:val="24"/>
                <w:highlight w:val="cyan"/>
              </w:rPr>
              <w:t xml:space="preserve"> </w:t>
            </w:r>
            <w:r>
              <w:rPr>
                <w:sz w:val="24"/>
                <w:szCs w:val="24"/>
                <w:highlight w:val="cyan"/>
              </w:rPr>
              <w:t>змін</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положень</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шляхом</w:t>
            </w:r>
            <w:r>
              <w:rPr>
                <w:rFonts w:ascii="Times New Roman" w:eastAsia="Times New Roman" w:hAnsi="Times New Roman" w:cs="Times New Roman"/>
                <w:sz w:val="24"/>
                <w:szCs w:val="24"/>
                <w:highlight w:val="cyan"/>
              </w:rPr>
              <w:t xml:space="preserve"> </w:t>
            </w:r>
            <w:r>
              <w:rPr>
                <w:sz w:val="24"/>
                <w:szCs w:val="24"/>
                <w:highlight w:val="cyan"/>
              </w:rPr>
              <w:t>їх</w:t>
            </w:r>
            <w:r>
              <w:rPr>
                <w:rFonts w:ascii="Times New Roman" w:eastAsia="Times New Roman" w:hAnsi="Times New Roman" w:cs="Times New Roman"/>
                <w:sz w:val="24"/>
                <w:szCs w:val="24"/>
                <w:highlight w:val="cyan"/>
              </w:rPr>
              <w:t xml:space="preserve"> </w:t>
            </w:r>
            <w:r>
              <w:rPr>
                <w:sz w:val="24"/>
                <w:szCs w:val="24"/>
                <w:highlight w:val="cyan"/>
              </w:rPr>
              <w:t>викладення</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новій</w:t>
            </w:r>
            <w:r>
              <w:rPr>
                <w:rFonts w:ascii="Times New Roman" w:eastAsia="Times New Roman" w:hAnsi="Times New Roman" w:cs="Times New Roman"/>
                <w:sz w:val="24"/>
                <w:szCs w:val="24"/>
                <w:highlight w:val="cyan"/>
              </w:rPr>
              <w:t xml:space="preserve"> </w:t>
            </w:r>
            <w:r>
              <w:rPr>
                <w:sz w:val="24"/>
                <w:szCs w:val="24"/>
                <w:highlight w:val="cyan"/>
              </w:rPr>
              <w:t>редакції</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1) </w:t>
            </w:r>
            <w:r>
              <w:rPr>
                <w:sz w:val="24"/>
                <w:szCs w:val="24"/>
                <w:highlight w:val="cyan"/>
              </w:rPr>
              <w:t>Визнати</w:t>
            </w:r>
            <w:r>
              <w:rPr>
                <w:rFonts w:ascii="Times New Roman" w:eastAsia="Times New Roman" w:hAnsi="Times New Roman" w:cs="Times New Roman"/>
                <w:sz w:val="24"/>
                <w:szCs w:val="24"/>
                <w:highlight w:val="cyan"/>
              </w:rPr>
              <w:t xml:space="preserve"> </w:t>
            </w:r>
            <w:r>
              <w:rPr>
                <w:sz w:val="24"/>
                <w:szCs w:val="24"/>
                <w:highlight w:val="cyan"/>
              </w:rPr>
              <w:t>такими</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втратили</w:t>
            </w:r>
            <w:r>
              <w:rPr>
                <w:rFonts w:ascii="Times New Roman" w:eastAsia="Times New Roman" w:hAnsi="Times New Roman" w:cs="Times New Roman"/>
                <w:sz w:val="24"/>
                <w:szCs w:val="24"/>
                <w:highlight w:val="cyan"/>
              </w:rPr>
              <w:t xml:space="preserve"> </w:t>
            </w:r>
            <w:r>
              <w:rPr>
                <w:sz w:val="24"/>
                <w:szCs w:val="24"/>
                <w:highlight w:val="cyan"/>
              </w:rPr>
              <w:t>чинність</w:t>
            </w:r>
            <w:r>
              <w:rPr>
                <w:rFonts w:ascii="Times New Roman" w:eastAsia="Times New Roman" w:hAnsi="Times New Roman" w:cs="Times New Roman"/>
                <w:sz w:val="24"/>
                <w:szCs w:val="24"/>
                <w:highlight w:val="cyan"/>
              </w:rPr>
              <w:t xml:space="preserve">, </w:t>
            </w:r>
            <w:r>
              <w:rPr>
                <w:sz w:val="24"/>
                <w:szCs w:val="24"/>
                <w:highlight w:val="cyan"/>
              </w:rPr>
              <w:t>положення</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Про</w:t>
            </w:r>
            <w:r>
              <w:rPr>
                <w:rFonts w:ascii="Times New Roman" w:eastAsia="Times New Roman" w:hAnsi="Times New Roman" w:cs="Times New Roman"/>
                <w:sz w:val="24"/>
                <w:szCs w:val="24"/>
                <w:highlight w:val="cyan"/>
              </w:rPr>
              <w:t xml:space="preserve"> </w:t>
            </w:r>
            <w:r>
              <w:rPr>
                <w:sz w:val="24"/>
                <w:szCs w:val="24"/>
                <w:highlight w:val="cyan"/>
              </w:rPr>
              <w:t>загальні</w:t>
            </w:r>
            <w:r>
              <w:rPr>
                <w:rFonts w:ascii="Times New Roman" w:eastAsia="Times New Roman" w:hAnsi="Times New Roman" w:cs="Times New Roman"/>
                <w:sz w:val="24"/>
                <w:szCs w:val="24"/>
                <w:highlight w:val="cyan"/>
              </w:rPr>
              <w:t xml:space="preserve"> </w:t>
            </w:r>
            <w:r>
              <w:rPr>
                <w:sz w:val="24"/>
                <w:szCs w:val="24"/>
                <w:highlight w:val="cyan"/>
              </w:rPr>
              <w:t>збори</w:t>
            </w:r>
            <w:r>
              <w:rPr>
                <w:rFonts w:ascii="Times New Roman" w:eastAsia="Times New Roman" w:hAnsi="Times New Roman" w:cs="Times New Roman"/>
                <w:sz w:val="24"/>
                <w:szCs w:val="24"/>
                <w:highlight w:val="cyan"/>
              </w:rPr>
              <w:t>», «</w:t>
            </w:r>
            <w:r>
              <w:rPr>
                <w:sz w:val="24"/>
                <w:szCs w:val="24"/>
                <w:highlight w:val="cyan"/>
              </w:rPr>
              <w:t>Про</w:t>
            </w:r>
            <w:r>
              <w:rPr>
                <w:rFonts w:ascii="Times New Roman" w:eastAsia="Times New Roman" w:hAnsi="Times New Roman" w:cs="Times New Roman"/>
                <w:sz w:val="24"/>
                <w:szCs w:val="24"/>
                <w:highlight w:val="cyan"/>
              </w:rPr>
              <w:t xml:space="preserve"> </w:t>
            </w:r>
            <w:r>
              <w:rPr>
                <w:sz w:val="24"/>
                <w:szCs w:val="24"/>
                <w:highlight w:val="cyan"/>
              </w:rPr>
              <w:t>ревізійну</w:t>
            </w:r>
            <w:r>
              <w:rPr>
                <w:rFonts w:ascii="Times New Roman" w:eastAsia="Times New Roman" w:hAnsi="Times New Roman" w:cs="Times New Roman"/>
                <w:sz w:val="24"/>
                <w:szCs w:val="24"/>
                <w:highlight w:val="cyan"/>
              </w:rPr>
              <w:t xml:space="preserve"> </w:t>
            </w:r>
            <w:r>
              <w:rPr>
                <w:sz w:val="24"/>
                <w:szCs w:val="24"/>
                <w:highlight w:val="cyan"/>
              </w:rPr>
              <w:t>комісію</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2) </w:t>
            </w:r>
            <w:r>
              <w:rPr>
                <w:sz w:val="24"/>
                <w:szCs w:val="24"/>
                <w:highlight w:val="cyan"/>
              </w:rPr>
              <w:t>Внести</w:t>
            </w:r>
            <w:r>
              <w:rPr>
                <w:rFonts w:ascii="Times New Roman" w:eastAsia="Times New Roman" w:hAnsi="Times New Roman" w:cs="Times New Roman"/>
                <w:sz w:val="24"/>
                <w:szCs w:val="24"/>
                <w:highlight w:val="cyan"/>
              </w:rPr>
              <w:t xml:space="preserve"> </w:t>
            </w:r>
            <w:r>
              <w:rPr>
                <w:sz w:val="24"/>
                <w:szCs w:val="24"/>
                <w:highlight w:val="cyan"/>
              </w:rPr>
              <w:t>зміни</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положення</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Про</w:t>
            </w:r>
            <w:r>
              <w:rPr>
                <w:rFonts w:ascii="Times New Roman" w:eastAsia="Times New Roman" w:hAnsi="Times New Roman" w:cs="Times New Roman"/>
                <w:sz w:val="24"/>
                <w:szCs w:val="24"/>
                <w:highlight w:val="cyan"/>
              </w:rPr>
              <w:t xml:space="preserve"> </w:t>
            </w:r>
            <w:r>
              <w:rPr>
                <w:sz w:val="24"/>
                <w:szCs w:val="24"/>
                <w:highlight w:val="cyan"/>
              </w:rPr>
              <w:t>Наглядову</w:t>
            </w:r>
            <w:r>
              <w:rPr>
                <w:rFonts w:ascii="Times New Roman" w:eastAsia="Times New Roman" w:hAnsi="Times New Roman" w:cs="Times New Roman"/>
                <w:sz w:val="24"/>
                <w:szCs w:val="24"/>
                <w:highlight w:val="cyan"/>
              </w:rPr>
              <w:t xml:space="preserve"> </w:t>
            </w:r>
            <w:r>
              <w:rPr>
                <w:sz w:val="24"/>
                <w:szCs w:val="24"/>
                <w:highlight w:val="cyan"/>
              </w:rPr>
              <w:t>раду</w:t>
            </w:r>
            <w:r>
              <w:rPr>
                <w:rFonts w:ascii="Times New Roman" w:eastAsia="Times New Roman" w:hAnsi="Times New Roman" w:cs="Times New Roman"/>
                <w:sz w:val="24"/>
                <w:szCs w:val="24"/>
                <w:highlight w:val="cyan"/>
              </w:rPr>
              <w:t xml:space="preserve">» </w:t>
            </w:r>
            <w:r>
              <w:rPr>
                <w:sz w:val="24"/>
                <w:szCs w:val="24"/>
                <w:highlight w:val="cyan"/>
              </w:rPr>
              <w:t>шляхом</w:t>
            </w:r>
            <w:r>
              <w:rPr>
                <w:rFonts w:ascii="Times New Roman" w:eastAsia="Times New Roman" w:hAnsi="Times New Roman" w:cs="Times New Roman"/>
                <w:sz w:val="24"/>
                <w:szCs w:val="24"/>
                <w:highlight w:val="cyan"/>
              </w:rPr>
              <w:t xml:space="preserve"> </w:t>
            </w:r>
            <w:r>
              <w:rPr>
                <w:sz w:val="24"/>
                <w:szCs w:val="24"/>
                <w:highlight w:val="cyan"/>
              </w:rPr>
              <w:t>його</w:t>
            </w:r>
            <w:r>
              <w:rPr>
                <w:rFonts w:ascii="Times New Roman" w:eastAsia="Times New Roman" w:hAnsi="Times New Roman" w:cs="Times New Roman"/>
                <w:sz w:val="24"/>
                <w:szCs w:val="24"/>
                <w:highlight w:val="cyan"/>
              </w:rPr>
              <w:t xml:space="preserve"> </w:t>
            </w:r>
            <w:r>
              <w:rPr>
                <w:sz w:val="24"/>
                <w:szCs w:val="24"/>
                <w:highlight w:val="cyan"/>
              </w:rPr>
              <w:t>викладення</w:t>
            </w:r>
            <w:r>
              <w:rPr>
                <w:rFonts w:ascii="Times New Roman" w:eastAsia="Times New Roman" w:hAnsi="Times New Roman" w:cs="Times New Roman"/>
                <w:sz w:val="24"/>
                <w:szCs w:val="24"/>
                <w:highlight w:val="cyan"/>
              </w:rPr>
              <w:t xml:space="preserve"> </w:t>
            </w:r>
            <w:r>
              <w:rPr>
                <w:sz w:val="24"/>
                <w:szCs w:val="24"/>
                <w:highlight w:val="cyan"/>
              </w:rPr>
              <w:t>в</w:t>
            </w:r>
            <w:r>
              <w:rPr>
                <w:rFonts w:ascii="Times New Roman" w:eastAsia="Times New Roman" w:hAnsi="Times New Roman" w:cs="Times New Roman"/>
                <w:sz w:val="24"/>
                <w:szCs w:val="24"/>
                <w:highlight w:val="cyan"/>
              </w:rPr>
              <w:t xml:space="preserve"> </w:t>
            </w:r>
            <w:r>
              <w:rPr>
                <w:sz w:val="24"/>
                <w:szCs w:val="24"/>
                <w:highlight w:val="cyan"/>
              </w:rPr>
              <w:t>новій</w:t>
            </w:r>
            <w:r>
              <w:rPr>
                <w:rFonts w:ascii="Times New Roman" w:eastAsia="Times New Roman" w:hAnsi="Times New Roman" w:cs="Times New Roman"/>
                <w:sz w:val="24"/>
                <w:szCs w:val="24"/>
                <w:highlight w:val="cyan"/>
              </w:rPr>
              <w:t xml:space="preserve"> </w:t>
            </w:r>
            <w:r>
              <w:rPr>
                <w:sz w:val="24"/>
                <w:szCs w:val="24"/>
                <w:highlight w:val="cyan"/>
              </w:rPr>
              <w:t>редакції</w:t>
            </w:r>
            <w:r>
              <w:rPr>
                <w:rFonts w:ascii="Times New Roman" w:eastAsia="Times New Roman" w:hAnsi="Times New Roman" w:cs="Times New Roman"/>
                <w:sz w:val="24"/>
                <w:szCs w:val="24"/>
                <w:highlight w:val="cyan"/>
              </w:rPr>
              <w:t xml:space="preserve">, </w:t>
            </w:r>
            <w:r>
              <w:rPr>
                <w:sz w:val="24"/>
                <w:szCs w:val="24"/>
                <w:highlight w:val="cyan"/>
              </w:rPr>
              <w:t>у</w:t>
            </w:r>
            <w:r>
              <w:rPr>
                <w:rFonts w:ascii="Times New Roman" w:eastAsia="Times New Roman" w:hAnsi="Times New Roman" w:cs="Times New Roman"/>
                <w:sz w:val="24"/>
                <w:szCs w:val="24"/>
                <w:highlight w:val="cyan"/>
              </w:rPr>
              <w:t xml:space="preserve"> </w:t>
            </w:r>
            <w:r>
              <w:rPr>
                <w:sz w:val="24"/>
                <w:szCs w:val="24"/>
                <w:highlight w:val="cyan"/>
              </w:rPr>
              <w:t>зв</w:t>
            </w:r>
            <w:r>
              <w:rPr>
                <w:rFonts w:ascii="Times New Roman" w:eastAsia="Times New Roman" w:hAnsi="Times New Roman" w:cs="Times New Roman"/>
                <w:sz w:val="24"/>
                <w:szCs w:val="24"/>
                <w:highlight w:val="cyan"/>
              </w:rPr>
              <w:t>’</w:t>
            </w:r>
            <w:r>
              <w:rPr>
                <w:sz w:val="24"/>
                <w:szCs w:val="24"/>
                <w:highlight w:val="cyan"/>
              </w:rPr>
              <w:t>язку</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їх</w:t>
            </w:r>
            <w:r>
              <w:rPr>
                <w:rFonts w:ascii="Times New Roman" w:eastAsia="Times New Roman" w:hAnsi="Times New Roman" w:cs="Times New Roman"/>
                <w:sz w:val="24"/>
                <w:szCs w:val="24"/>
                <w:highlight w:val="cyan"/>
              </w:rPr>
              <w:t xml:space="preserve"> </w:t>
            </w:r>
            <w:r>
              <w:rPr>
                <w:sz w:val="24"/>
                <w:szCs w:val="24"/>
                <w:highlight w:val="cyan"/>
              </w:rPr>
              <w:t>приведенням</w:t>
            </w:r>
            <w:r>
              <w:rPr>
                <w:rFonts w:ascii="Times New Roman" w:eastAsia="Times New Roman" w:hAnsi="Times New Roman" w:cs="Times New Roman"/>
                <w:sz w:val="24"/>
                <w:szCs w:val="24"/>
                <w:highlight w:val="cyan"/>
              </w:rPr>
              <w:t xml:space="preserve"> </w:t>
            </w:r>
            <w:r>
              <w:rPr>
                <w:sz w:val="24"/>
                <w:szCs w:val="24"/>
                <w:highlight w:val="cyan"/>
              </w:rPr>
              <w:t>у</w:t>
            </w:r>
            <w:r>
              <w:rPr>
                <w:rFonts w:ascii="Times New Roman" w:eastAsia="Times New Roman" w:hAnsi="Times New Roman" w:cs="Times New Roman"/>
                <w:sz w:val="24"/>
                <w:szCs w:val="24"/>
                <w:highlight w:val="cyan"/>
              </w:rPr>
              <w:t xml:space="preserve"> </w:t>
            </w:r>
            <w:r>
              <w:rPr>
                <w:sz w:val="24"/>
                <w:szCs w:val="24"/>
                <w:highlight w:val="cyan"/>
              </w:rPr>
              <w:t>відповідність</w:t>
            </w:r>
            <w:r>
              <w:rPr>
                <w:rFonts w:ascii="Times New Roman" w:eastAsia="Times New Roman" w:hAnsi="Times New Roman" w:cs="Times New Roman"/>
                <w:sz w:val="24"/>
                <w:szCs w:val="24"/>
                <w:highlight w:val="cyan"/>
              </w:rPr>
              <w:t xml:space="preserve"> </w:t>
            </w:r>
            <w:r>
              <w:rPr>
                <w:sz w:val="24"/>
                <w:szCs w:val="24"/>
                <w:highlight w:val="cyan"/>
              </w:rPr>
              <w:t>до</w:t>
            </w:r>
            <w:r>
              <w:rPr>
                <w:rFonts w:ascii="Times New Roman" w:eastAsia="Times New Roman" w:hAnsi="Times New Roman" w:cs="Times New Roman"/>
                <w:sz w:val="24"/>
                <w:szCs w:val="24"/>
                <w:highlight w:val="cyan"/>
              </w:rPr>
              <w:t xml:space="preserve"> </w:t>
            </w:r>
            <w:r>
              <w:rPr>
                <w:sz w:val="24"/>
                <w:szCs w:val="24"/>
                <w:highlight w:val="cyan"/>
              </w:rPr>
              <w:t>чинного</w:t>
            </w:r>
            <w:r>
              <w:rPr>
                <w:rFonts w:ascii="Times New Roman" w:eastAsia="Times New Roman" w:hAnsi="Times New Roman" w:cs="Times New Roman"/>
                <w:sz w:val="24"/>
                <w:szCs w:val="24"/>
                <w:highlight w:val="cyan"/>
              </w:rPr>
              <w:t xml:space="preserve"> </w:t>
            </w:r>
            <w:r>
              <w:rPr>
                <w:sz w:val="24"/>
                <w:szCs w:val="24"/>
                <w:highlight w:val="cyan"/>
              </w:rPr>
              <w:t>законодавства</w:t>
            </w:r>
            <w:r>
              <w:rPr>
                <w:rFonts w:ascii="Times New Roman" w:eastAsia="Times New Roman" w:hAnsi="Times New Roman" w:cs="Times New Roman"/>
                <w:sz w:val="24"/>
                <w:szCs w:val="24"/>
                <w:highlight w:val="cyan"/>
              </w:rPr>
              <w:t xml:space="preserve"> </w:t>
            </w:r>
            <w:r>
              <w:rPr>
                <w:sz w:val="24"/>
                <w:szCs w:val="24"/>
                <w:highlight w:val="cyan"/>
              </w:rPr>
              <w:t>України</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10.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10-</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Припинення</w:t>
            </w:r>
            <w:r>
              <w:rPr>
                <w:rFonts w:ascii="Times New Roman" w:eastAsia="Times New Roman" w:hAnsi="Times New Roman" w:cs="Times New Roman"/>
                <w:sz w:val="24"/>
                <w:szCs w:val="24"/>
                <w:highlight w:val="cyan"/>
              </w:rPr>
              <w:t xml:space="preserve"> </w:t>
            </w:r>
            <w:r>
              <w:rPr>
                <w:sz w:val="24"/>
                <w:szCs w:val="24"/>
                <w:highlight w:val="cyan"/>
              </w:rPr>
              <w:t>повноважень</w:t>
            </w:r>
            <w:r>
              <w:rPr>
                <w:rFonts w:ascii="Times New Roman" w:eastAsia="Times New Roman" w:hAnsi="Times New Roman" w:cs="Times New Roman"/>
                <w:sz w:val="24"/>
                <w:szCs w:val="24"/>
                <w:highlight w:val="cyan"/>
              </w:rPr>
              <w:t xml:space="preserve"> </w:t>
            </w:r>
            <w:r>
              <w:rPr>
                <w:sz w:val="24"/>
                <w:szCs w:val="24"/>
                <w:highlight w:val="cyan"/>
              </w:rPr>
              <w:t>членів</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sz w:val="24"/>
                <w:szCs w:val="24"/>
                <w:highlight w:val="cyan"/>
              </w:rPr>
              <w:t>Припинити</w:t>
            </w:r>
            <w:r>
              <w:rPr>
                <w:rFonts w:ascii="Times New Roman" w:eastAsia="Times New Roman" w:hAnsi="Times New Roman" w:cs="Times New Roman"/>
                <w:sz w:val="24"/>
                <w:szCs w:val="24"/>
                <w:highlight w:val="cyan"/>
              </w:rPr>
              <w:t xml:space="preserve"> </w:t>
            </w:r>
            <w:r>
              <w:rPr>
                <w:sz w:val="24"/>
                <w:szCs w:val="24"/>
                <w:highlight w:val="cyan"/>
              </w:rPr>
              <w:t>повноваження</w:t>
            </w:r>
            <w:r>
              <w:rPr>
                <w:rFonts w:ascii="Times New Roman" w:eastAsia="Times New Roman" w:hAnsi="Times New Roman" w:cs="Times New Roman"/>
                <w:sz w:val="24"/>
                <w:szCs w:val="24"/>
                <w:highlight w:val="cyan"/>
              </w:rPr>
              <w:t xml:space="preserve"> </w:t>
            </w:r>
            <w:r>
              <w:rPr>
                <w:sz w:val="24"/>
                <w:szCs w:val="24"/>
                <w:highlight w:val="cyan"/>
              </w:rPr>
              <w:t>діючих</w:t>
            </w:r>
            <w:r>
              <w:rPr>
                <w:rFonts w:ascii="Times New Roman" w:eastAsia="Times New Roman" w:hAnsi="Times New Roman" w:cs="Times New Roman"/>
                <w:sz w:val="24"/>
                <w:szCs w:val="24"/>
                <w:highlight w:val="cyan"/>
              </w:rPr>
              <w:t xml:space="preserve"> </w:t>
            </w:r>
            <w:r>
              <w:rPr>
                <w:sz w:val="24"/>
                <w:szCs w:val="24"/>
                <w:highlight w:val="cyan"/>
              </w:rPr>
              <w:t>членів</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дати</w:t>
            </w:r>
            <w:r>
              <w:rPr>
                <w:rFonts w:ascii="Times New Roman" w:eastAsia="Times New Roman" w:hAnsi="Times New Roman" w:cs="Times New Roman"/>
                <w:sz w:val="24"/>
                <w:szCs w:val="24"/>
                <w:highlight w:val="cyan"/>
              </w:rPr>
              <w:t xml:space="preserve"> </w:t>
            </w:r>
            <w:r>
              <w:rPr>
                <w:sz w:val="24"/>
                <w:szCs w:val="24"/>
                <w:highlight w:val="cyan"/>
              </w:rPr>
              <w:t>прийняття</w:t>
            </w:r>
            <w:r>
              <w:rPr>
                <w:rFonts w:ascii="Times New Roman" w:eastAsia="Times New Roman" w:hAnsi="Times New Roman" w:cs="Times New Roman"/>
                <w:sz w:val="24"/>
                <w:szCs w:val="24"/>
                <w:highlight w:val="cyan"/>
              </w:rPr>
              <w:t xml:space="preserve"> </w:t>
            </w:r>
            <w:r>
              <w:rPr>
                <w:sz w:val="24"/>
                <w:szCs w:val="24"/>
                <w:highlight w:val="cyan"/>
              </w:rPr>
              <w:t>цього</w:t>
            </w:r>
            <w:r>
              <w:rPr>
                <w:rFonts w:ascii="Times New Roman" w:eastAsia="Times New Roman" w:hAnsi="Times New Roman" w:cs="Times New Roman"/>
                <w:sz w:val="24"/>
                <w:szCs w:val="24"/>
                <w:highlight w:val="cyan"/>
              </w:rPr>
              <w:t xml:space="preserve"> </w:t>
            </w:r>
            <w:r>
              <w:rPr>
                <w:sz w:val="24"/>
                <w:szCs w:val="24"/>
                <w:highlight w:val="cyan"/>
              </w:rPr>
              <w:t>рішення</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11.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11-</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Обрання</w:t>
            </w:r>
            <w:r>
              <w:rPr>
                <w:rFonts w:ascii="Times New Roman" w:eastAsia="Times New Roman" w:hAnsi="Times New Roman" w:cs="Times New Roman"/>
                <w:sz w:val="24"/>
                <w:szCs w:val="24"/>
                <w:highlight w:val="cyan"/>
              </w:rPr>
              <w:t xml:space="preserve"> </w:t>
            </w:r>
            <w:r>
              <w:rPr>
                <w:sz w:val="24"/>
                <w:szCs w:val="24"/>
                <w:highlight w:val="cyan"/>
              </w:rPr>
              <w:t>членів</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sz w:val="24"/>
                <w:szCs w:val="24"/>
                <w:highlight w:val="cyan"/>
              </w:rPr>
              <w:t>Обрати</w:t>
            </w:r>
            <w:r>
              <w:rPr>
                <w:rFonts w:ascii="Times New Roman" w:eastAsia="Times New Roman" w:hAnsi="Times New Roman" w:cs="Times New Roman"/>
                <w:sz w:val="24"/>
                <w:szCs w:val="24"/>
                <w:highlight w:val="cyan"/>
              </w:rPr>
              <w:t xml:space="preserve"> </w:t>
            </w:r>
            <w:r>
              <w:rPr>
                <w:sz w:val="24"/>
                <w:szCs w:val="24"/>
                <w:highlight w:val="cyan"/>
              </w:rPr>
              <w:t>членами</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1. </w:t>
            </w:r>
            <w:r>
              <w:rPr>
                <w:sz w:val="24"/>
                <w:szCs w:val="24"/>
                <w:highlight w:val="cyan"/>
              </w:rPr>
              <w:t>Макійчук</w:t>
            </w:r>
            <w:r>
              <w:rPr>
                <w:rFonts w:ascii="Times New Roman" w:eastAsia="Times New Roman" w:hAnsi="Times New Roman" w:cs="Times New Roman"/>
                <w:sz w:val="24"/>
                <w:szCs w:val="24"/>
                <w:highlight w:val="cyan"/>
              </w:rPr>
              <w:t xml:space="preserve"> </w:t>
            </w:r>
            <w:r>
              <w:rPr>
                <w:sz w:val="24"/>
                <w:szCs w:val="24"/>
                <w:highlight w:val="cyan"/>
              </w:rPr>
              <w:t>Наталія</w:t>
            </w:r>
            <w:r>
              <w:rPr>
                <w:rFonts w:ascii="Times New Roman" w:eastAsia="Times New Roman" w:hAnsi="Times New Roman" w:cs="Times New Roman"/>
                <w:sz w:val="24"/>
                <w:szCs w:val="24"/>
                <w:highlight w:val="cyan"/>
              </w:rPr>
              <w:t xml:space="preserve"> </w:t>
            </w:r>
            <w:r>
              <w:rPr>
                <w:sz w:val="24"/>
                <w:szCs w:val="24"/>
                <w:highlight w:val="cyan"/>
              </w:rPr>
              <w:t>Володимирівна</w:t>
            </w:r>
            <w:r>
              <w:rPr>
                <w:rFonts w:ascii="Times New Roman" w:eastAsia="Times New Roman" w:hAnsi="Times New Roman" w:cs="Times New Roman"/>
                <w:sz w:val="24"/>
                <w:szCs w:val="24"/>
                <w:highlight w:val="cyan"/>
              </w:rPr>
              <w:t xml:space="preserve"> – </w:t>
            </w:r>
            <w:r>
              <w:rPr>
                <w:sz w:val="24"/>
                <w:szCs w:val="24"/>
                <w:highlight w:val="cyan"/>
              </w:rPr>
              <w:t>акціонер</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2. </w:t>
            </w:r>
            <w:r>
              <w:rPr>
                <w:sz w:val="24"/>
                <w:szCs w:val="24"/>
                <w:highlight w:val="cyan"/>
              </w:rPr>
              <w:t>Харенко</w:t>
            </w:r>
            <w:r>
              <w:rPr>
                <w:rFonts w:ascii="Times New Roman" w:eastAsia="Times New Roman" w:hAnsi="Times New Roman" w:cs="Times New Roman"/>
                <w:sz w:val="24"/>
                <w:szCs w:val="24"/>
                <w:highlight w:val="cyan"/>
              </w:rPr>
              <w:t xml:space="preserve"> </w:t>
            </w:r>
            <w:r>
              <w:rPr>
                <w:sz w:val="24"/>
                <w:szCs w:val="24"/>
                <w:highlight w:val="cyan"/>
              </w:rPr>
              <w:t>Наталія</w:t>
            </w:r>
            <w:r>
              <w:rPr>
                <w:rFonts w:ascii="Times New Roman" w:eastAsia="Times New Roman" w:hAnsi="Times New Roman" w:cs="Times New Roman"/>
                <w:sz w:val="24"/>
                <w:szCs w:val="24"/>
                <w:highlight w:val="cyan"/>
              </w:rPr>
              <w:t xml:space="preserve"> </w:t>
            </w:r>
            <w:r>
              <w:rPr>
                <w:sz w:val="24"/>
                <w:szCs w:val="24"/>
                <w:highlight w:val="cyan"/>
              </w:rPr>
              <w:t>Миколаївна</w:t>
            </w:r>
            <w:r>
              <w:rPr>
                <w:rFonts w:ascii="Times New Roman" w:eastAsia="Times New Roman" w:hAnsi="Times New Roman" w:cs="Times New Roman"/>
                <w:sz w:val="24"/>
                <w:szCs w:val="24"/>
                <w:highlight w:val="cyan"/>
              </w:rPr>
              <w:t xml:space="preserve"> – </w:t>
            </w:r>
            <w:r>
              <w:rPr>
                <w:sz w:val="24"/>
                <w:szCs w:val="24"/>
                <w:highlight w:val="cyan"/>
              </w:rPr>
              <w:t>представник</w:t>
            </w:r>
            <w:r>
              <w:rPr>
                <w:rFonts w:ascii="Times New Roman" w:eastAsia="Times New Roman" w:hAnsi="Times New Roman" w:cs="Times New Roman"/>
                <w:sz w:val="24"/>
                <w:szCs w:val="24"/>
                <w:highlight w:val="cyan"/>
              </w:rPr>
              <w:t xml:space="preserve"> </w:t>
            </w:r>
            <w:r>
              <w:rPr>
                <w:sz w:val="24"/>
                <w:szCs w:val="24"/>
                <w:highlight w:val="cyan"/>
              </w:rPr>
              <w:t>акціонера</w:t>
            </w:r>
            <w:r>
              <w:rPr>
                <w:rFonts w:ascii="Times New Roman" w:eastAsia="Times New Roman" w:hAnsi="Times New Roman" w:cs="Times New Roman"/>
                <w:sz w:val="24"/>
                <w:szCs w:val="24"/>
                <w:highlight w:val="cyan"/>
              </w:rPr>
              <w:t xml:space="preserve"> </w:t>
            </w:r>
            <w:r>
              <w:rPr>
                <w:sz w:val="24"/>
                <w:szCs w:val="24"/>
                <w:highlight w:val="cyan"/>
              </w:rPr>
              <w:t>Чебаненка</w:t>
            </w:r>
            <w:r>
              <w:rPr>
                <w:rFonts w:ascii="Times New Roman" w:eastAsia="Times New Roman" w:hAnsi="Times New Roman" w:cs="Times New Roman"/>
                <w:sz w:val="24"/>
                <w:szCs w:val="24"/>
                <w:highlight w:val="cyan"/>
              </w:rPr>
              <w:t xml:space="preserve"> </w:t>
            </w:r>
            <w:r>
              <w:rPr>
                <w:sz w:val="24"/>
                <w:szCs w:val="24"/>
                <w:highlight w:val="cyan"/>
              </w:rPr>
              <w:t>Андрія</w:t>
            </w:r>
            <w:r>
              <w:rPr>
                <w:rFonts w:ascii="Times New Roman" w:eastAsia="Times New Roman" w:hAnsi="Times New Roman" w:cs="Times New Roman"/>
                <w:sz w:val="24"/>
                <w:szCs w:val="24"/>
                <w:highlight w:val="cyan"/>
              </w:rPr>
              <w:t xml:space="preserve"> </w:t>
            </w:r>
            <w:r>
              <w:rPr>
                <w:sz w:val="24"/>
                <w:szCs w:val="24"/>
                <w:highlight w:val="cyan"/>
              </w:rPr>
              <w:t>Костянтиновича</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sz w:val="24"/>
                <w:szCs w:val="24"/>
                <w:highlight w:val="cyan"/>
              </w:rPr>
              <w:t xml:space="preserve">3. </w:t>
            </w:r>
            <w:r>
              <w:rPr>
                <w:sz w:val="24"/>
                <w:szCs w:val="24"/>
                <w:highlight w:val="cyan"/>
              </w:rPr>
              <w:t>Заброда</w:t>
            </w:r>
            <w:r>
              <w:rPr>
                <w:rFonts w:ascii="Times New Roman" w:eastAsia="Times New Roman" w:hAnsi="Times New Roman" w:cs="Times New Roman"/>
                <w:sz w:val="24"/>
                <w:szCs w:val="24"/>
                <w:highlight w:val="cyan"/>
              </w:rPr>
              <w:t xml:space="preserve"> </w:t>
            </w:r>
            <w:r>
              <w:rPr>
                <w:sz w:val="24"/>
                <w:szCs w:val="24"/>
                <w:highlight w:val="cyan"/>
              </w:rPr>
              <w:t>Оксана</w:t>
            </w:r>
            <w:r>
              <w:rPr>
                <w:rFonts w:ascii="Times New Roman" w:eastAsia="Times New Roman" w:hAnsi="Times New Roman" w:cs="Times New Roman"/>
                <w:sz w:val="24"/>
                <w:szCs w:val="24"/>
                <w:highlight w:val="cyan"/>
              </w:rPr>
              <w:t xml:space="preserve"> </w:t>
            </w:r>
            <w:r>
              <w:rPr>
                <w:sz w:val="24"/>
                <w:szCs w:val="24"/>
                <w:highlight w:val="cyan"/>
              </w:rPr>
              <w:t>Михайлівна</w:t>
            </w:r>
            <w:r>
              <w:rPr>
                <w:rFonts w:ascii="Times New Roman" w:eastAsia="Times New Roman" w:hAnsi="Times New Roman" w:cs="Times New Roman"/>
                <w:sz w:val="24"/>
                <w:szCs w:val="24"/>
                <w:highlight w:val="cyan"/>
              </w:rPr>
              <w:t xml:space="preserve"> – </w:t>
            </w:r>
            <w:r>
              <w:rPr>
                <w:sz w:val="24"/>
                <w:szCs w:val="24"/>
                <w:highlight w:val="cyan"/>
              </w:rPr>
              <w:t>представник</w:t>
            </w:r>
            <w:r>
              <w:rPr>
                <w:rFonts w:ascii="Times New Roman" w:eastAsia="Times New Roman" w:hAnsi="Times New Roman" w:cs="Times New Roman"/>
                <w:sz w:val="24"/>
                <w:szCs w:val="24"/>
                <w:highlight w:val="cyan"/>
              </w:rPr>
              <w:t xml:space="preserve"> </w:t>
            </w:r>
            <w:r>
              <w:rPr>
                <w:sz w:val="24"/>
                <w:szCs w:val="24"/>
                <w:highlight w:val="cyan"/>
              </w:rPr>
              <w:t>акціонера</w:t>
            </w:r>
            <w:r>
              <w:rPr>
                <w:rFonts w:ascii="Times New Roman" w:eastAsia="Times New Roman" w:hAnsi="Times New Roman" w:cs="Times New Roman"/>
                <w:sz w:val="24"/>
                <w:szCs w:val="24"/>
                <w:highlight w:val="cyan"/>
              </w:rPr>
              <w:t xml:space="preserve"> </w:t>
            </w:r>
            <w:r>
              <w:rPr>
                <w:sz w:val="24"/>
                <w:szCs w:val="24"/>
                <w:highlight w:val="cyan"/>
              </w:rPr>
              <w:t>Сівака</w:t>
            </w:r>
            <w:r>
              <w:rPr>
                <w:rFonts w:ascii="Times New Roman" w:eastAsia="Times New Roman" w:hAnsi="Times New Roman" w:cs="Times New Roman"/>
                <w:sz w:val="24"/>
                <w:szCs w:val="24"/>
                <w:highlight w:val="cyan"/>
              </w:rPr>
              <w:t xml:space="preserve"> </w:t>
            </w:r>
            <w:r>
              <w:rPr>
                <w:sz w:val="24"/>
                <w:szCs w:val="24"/>
                <w:highlight w:val="cyan"/>
              </w:rPr>
              <w:t>Владислава</w:t>
            </w:r>
            <w:r>
              <w:rPr>
                <w:rFonts w:ascii="Times New Roman" w:eastAsia="Times New Roman" w:hAnsi="Times New Roman" w:cs="Times New Roman"/>
                <w:sz w:val="24"/>
                <w:szCs w:val="24"/>
                <w:highlight w:val="cyan"/>
              </w:rPr>
              <w:t xml:space="preserve"> </w:t>
            </w:r>
            <w:r>
              <w:rPr>
                <w:sz w:val="24"/>
                <w:szCs w:val="24"/>
                <w:highlight w:val="cyan"/>
              </w:rPr>
              <w:t>Олеговича</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rFonts w:ascii="Times New Roman" w:eastAsia="Times New Roman" w:hAnsi="Times New Roman" w:cs="Times New Roman"/>
                <w:b/>
                <w:sz w:val="24"/>
                <w:szCs w:val="24"/>
                <w:highlight w:val="cyan"/>
              </w:rPr>
              <w:t xml:space="preserve">12. </w:t>
            </w:r>
            <w:r>
              <w:rPr>
                <w:b/>
                <w:sz w:val="24"/>
                <w:szCs w:val="24"/>
                <w:highlight w:val="cyan"/>
              </w:rPr>
              <w:t>З</w:t>
            </w:r>
            <w:r>
              <w:rPr>
                <w:rFonts w:ascii="Times New Roman" w:eastAsia="Times New Roman" w:hAnsi="Times New Roman" w:cs="Times New Roman"/>
                <w:b/>
                <w:sz w:val="24"/>
                <w:szCs w:val="24"/>
                <w:highlight w:val="cyan"/>
              </w:rPr>
              <w:t xml:space="preserve"> </w:t>
            </w:r>
            <w:r>
              <w:rPr>
                <w:b/>
                <w:sz w:val="24"/>
                <w:szCs w:val="24"/>
                <w:highlight w:val="cyan"/>
              </w:rPr>
              <w:t>ПИТАННЯ</w:t>
            </w:r>
            <w:r>
              <w:rPr>
                <w:rFonts w:ascii="Times New Roman" w:eastAsia="Times New Roman" w:hAnsi="Times New Roman" w:cs="Times New Roman"/>
                <w:b/>
                <w:sz w:val="24"/>
                <w:szCs w:val="24"/>
                <w:highlight w:val="cyan"/>
              </w:rPr>
              <w:t xml:space="preserve"> 12-</w:t>
            </w:r>
            <w:r>
              <w:rPr>
                <w:b/>
                <w:sz w:val="24"/>
                <w:szCs w:val="24"/>
                <w:highlight w:val="cyan"/>
              </w:rPr>
              <w:t>ГО</w:t>
            </w:r>
            <w:r>
              <w:rPr>
                <w:rFonts w:ascii="Times New Roman" w:eastAsia="Times New Roman" w:hAnsi="Times New Roman" w:cs="Times New Roman"/>
                <w:b/>
                <w:sz w:val="24"/>
                <w:szCs w:val="24"/>
                <w:highlight w:val="cyan"/>
              </w:rPr>
              <w:t xml:space="preserve"> </w:t>
            </w:r>
            <w:r>
              <w:rPr>
                <w:b/>
                <w:sz w:val="24"/>
                <w:szCs w:val="24"/>
                <w:highlight w:val="cyan"/>
              </w:rPr>
              <w:t>ПОРЯДКУ</w:t>
            </w:r>
            <w:r>
              <w:rPr>
                <w:rFonts w:ascii="Times New Roman" w:eastAsia="Times New Roman" w:hAnsi="Times New Roman" w:cs="Times New Roman"/>
                <w:b/>
                <w:sz w:val="24"/>
                <w:szCs w:val="24"/>
                <w:highlight w:val="cyan"/>
              </w:rPr>
              <w:t xml:space="preserve"> </w:t>
            </w:r>
            <w:r>
              <w:rPr>
                <w:b/>
                <w:sz w:val="24"/>
                <w:szCs w:val="24"/>
                <w:highlight w:val="cyan"/>
              </w:rPr>
              <w:t>ДЕННОГО</w:t>
            </w:r>
            <w:r>
              <w:rPr>
                <w:rFonts w:ascii="Times New Roman" w:eastAsia="Times New Roman" w:hAnsi="Times New Roman" w:cs="Times New Roman"/>
                <w:b/>
                <w:sz w:val="24"/>
                <w:szCs w:val="24"/>
                <w:highlight w:val="cyan"/>
              </w:rPr>
              <w:t xml:space="preserve">: </w:t>
            </w:r>
            <w:r>
              <w:rPr>
                <w:sz w:val="24"/>
                <w:szCs w:val="24"/>
                <w:highlight w:val="cyan"/>
              </w:rPr>
              <w:t>Затвердження</w:t>
            </w:r>
            <w:r>
              <w:rPr>
                <w:rFonts w:ascii="Times New Roman" w:eastAsia="Times New Roman" w:hAnsi="Times New Roman" w:cs="Times New Roman"/>
                <w:sz w:val="24"/>
                <w:szCs w:val="24"/>
                <w:highlight w:val="cyan"/>
              </w:rPr>
              <w:t xml:space="preserve"> </w:t>
            </w:r>
            <w:r>
              <w:rPr>
                <w:sz w:val="24"/>
                <w:szCs w:val="24"/>
                <w:highlight w:val="cyan"/>
              </w:rPr>
              <w:t>умов</w:t>
            </w:r>
            <w:r>
              <w:rPr>
                <w:rFonts w:ascii="Times New Roman" w:eastAsia="Times New Roman" w:hAnsi="Times New Roman" w:cs="Times New Roman"/>
                <w:sz w:val="24"/>
                <w:szCs w:val="24"/>
                <w:highlight w:val="cyan"/>
              </w:rPr>
              <w:t xml:space="preserve"> </w:t>
            </w:r>
            <w:r>
              <w:rPr>
                <w:sz w:val="24"/>
                <w:szCs w:val="24"/>
                <w:highlight w:val="cyan"/>
              </w:rPr>
              <w:t>трудових</w:t>
            </w:r>
            <w:r>
              <w:rPr>
                <w:rFonts w:ascii="Times New Roman" w:eastAsia="Times New Roman" w:hAnsi="Times New Roman" w:cs="Times New Roman"/>
                <w:sz w:val="24"/>
                <w:szCs w:val="24"/>
                <w:highlight w:val="cyan"/>
              </w:rPr>
              <w:t xml:space="preserve"> </w:t>
            </w:r>
            <w:r>
              <w:rPr>
                <w:sz w:val="24"/>
                <w:szCs w:val="24"/>
                <w:highlight w:val="cyan"/>
              </w:rPr>
              <w:t>договорів</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укладатимуться</w:t>
            </w:r>
            <w:r>
              <w:rPr>
                <w:rFonts w:ascii="Times New Roman" w:eastAsia="Times New Roman" w:hAnsi="Times New Roman" w:cs="Times New Roman"/>
                <w:sz w:val="24"/>
                <w:szCs w:val="24"/>
                <w:highlight w:val="cyan"/>
              </w:rPr>
              <w:t xml:space="preserve"> </w:t>
            </w:r>
            <w:r>
              <w:rPr>
                <w:sz w:val="24"/>
                <w:szCs w:val="24"/>
                <w:highlight w:val="cyan"/>
              </w:rPr>
              <w:t>членами</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встановлення</w:t>
            </w:r>
            <w:r>
              <w:rPr>
                <w:rFonts w:ascii="Times New Roman" w:eastAsia="Times New Roman" w:hAnsi="Times New Roman" w:cs="Times New Roman"/>
                <w:sz w:val="24"/>
                <w:szCs w:val="24"/>
                <w:highlight w:val="cyan"/>
              </w:rPr>
              <w:t xml:space="preserve"> </w:t>
            </w:r>
            <w:r>
              <w:rPr>
                <w:sz w:val="24"/>
                <w:szCs w:val="24"/>
                <w:highlight w:val="cyan"/>
              </w:rPr>
              <w:t>розміру</w:t>
            </w:r>
            <w:r>
              <w:rPr>
                <w:rFonts w:ascii="Times New Roman" w:eastAsia="Times New Roman" w:hAnsi="Times New Roman" w:cs="Times New Roman"/>
                <w:sz w:val="24"/>
                <w:szCs w:val="24"/>
                <w:highlight w:val="cyan"/>
              </w:rPr>
              <w:t xml:space="preserve"> </w:t>
            </w:r>
            <w:r>
              <w:rPr>
                <w:sz w:val="24"/>
                <w:szCs w:val="24"/>
                <w:highlight w:val="cyan"/>
              </w:rPr>
              <w:t>їх</w:t>
            </w:r>
            <w:r>
              <w:rPr>
                <w:rFonts w:ascii="Times New Roman" w:eastAsia="Times New Roman" w:hAnsi="Times New Roman" w:cs="Times New Roman"/>
                <w:sz w:val="24"/>
                <w:szCs w:val="24"/>
                <w:highlight w:val="cyan"/>
              </w:rPr>
              <w:t xml:space="preserve"> </w:t>
            </w:r>
            <w:r>
              <w:rPr>
                <w:sz w:val="24"/>
                <w:szCs w:val="24"/>
                <w:highlight w:val="cyan"/>
              </w:rPr>
              <w:t>винагороди</w:t>
            </w:r>
            <w:r>
              <w:rPr>
                <w:rFonts w:ascii="Times New Roman" w:eastAsia="Times New Roman" w:hAnsi="Times New Roman" w:cs="Times New Roman"/>
                <w:sz w:val="24"/>
                <w:szCs w:val="24"/>
                <w:highlight w:val="cyan"/>
              </w:rPr>
              <w:t xml:space="preserve">, </w:t>
            </w:r>
            <w:r>
              <w:rPr>
                <w:sz w:val="24"/>
                <w:szCs w:val="24"/>
                <w:highlight w:val="cyan"/>
              </w:rPr>
              <w:t>а</w:t>
            </w:r>
            <w:r>
              <w:rPr>
                <w:rFonts w:ascii="Times New Roman" w:eastAsia="Times New Roman" w:hAnsi="Times New Roman" w:cs="Times New Roman"/>
                <w:sz w:val="24"/>
                <w:szCs w:val="24"/>
                <w:highlight w:val="cyan"/>
              </w:rPr>
              <w:t xml:space="preserve"> </w:t>
            </w:r>
            <w:r>
              <w:rPr>
                <w:sz w:val="24"/>
                <w:szCs w:val="24"/>
                <w:highlight w:val="cyan"/>
              </w:rPr>
              <w:t>також</w:t>
            </w:r>
            <w:r>
              <w:rPr>
                <w:rFonts w:ascii="Times New Roman" w:eastAsia="Times New Roman" w:hAnsi="Times New Roman" w:cs="Times New Roman"/>
                <w:sz w:val="24"/>
                <w:szCs w:val="24"/>
                <w:highlight w:val="cyan"/>
              </w:rPr>
              <w:t xml:space="preserve"> </w:t>
            </w:r>
            <w:r>
              <w:rPr>
                <w:sz w:val="24"/>
                <w:szCs w:val="24"/>
                <w:highlight w:val="cyan"/>
              </w:rPr>
              <w:t>обрання</w:t>
            </w:r>
            <w:r>
              <w:rPr>
                <w:rFonts w:ascii="Times New Roman" w:eastAsia="Times New Roman" w:hAnsi="Times New Roman" w:cs="Times New Roman"/>
                <w:sz w:val="24"/>
                <w:szCs w:val="24"/>
                <w:highlight w:val="cyan"/>
              </w:rPr>
              <w:t xml:space="preserve"> </w:t>
            </w:r>
            <w:r>
              <w:rPr>
                <w:sz w:val="24"/>
                <w:szCs w:val="24"/>
                <w:highlight w:val="cyan"/>
              </w:rPr>
              <w:t>особи</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уповноважується</w:t>
            </w:r>
            <w:r>
              <w:rPr>
                <w:rFonts w:ascii="Times New Roman" w:eastAsia="Times New Roman" w:hAnsi="Times New Roman" w:cs="Times New Roman"/>
                <w:sz w:val="24"/>
                <w:szCs w:val="24"/>
                <w:highlight w:val="cyan"/>
              </w:rPr>
              <w:t xml:space="preserve"> </w:t>
            </w:r>
            <w:r>
              <w:rPr>
                <w:sz w:val="24"/>
                <w:szCs w:val="24"/>
                <w:highlight w:val="cyan"/>
              </w:rPr>
              <w:t>на</w:t>
            </w:r>
            <w:r>
              <w:rPr>
                <w:rFonts w:ascii="Times New Roman" w:eastAsia="Times New Roman" w:hAnsi="Times New Roman" w:cs="Times New Roman"/>
                <w:sz w:val="24"/>
                <w:szCs w:val="24"/>
                <w:highlight w:val="cyan"/>
              </w:rPr>
              <w:t xml:space="preserve"> </w:t>
            </w:r>
            <w:r>
              <w:rPr>
                <w:sz w:val="24"/>
                <w:szCs w:val="24"/>
                <w:highlight w:val="cyan"/>
              </w:rPr>
              <w:t>підписання</w:t>
            </w:r>
            <w:r>
              <w:rPr>
                <w:rFonts w:ascii="Times New Roman" w:eastAsia="Times New Roman" w:hAnsi="Times New Roman" w:cs="Times New Roman"/>
                <w:sz w:val="24"/>
                <w:szCs w:val="24"/>
                <w:highlight w:val="cyan"/>
              </w:rPr>
              <w:t xml:space="preserve"> </w:t>
            </w:r>
            <w:r>
              <w:rPr>
                <w:sz w:val="24"/>
                <w:szCs w:val="24"/>
                <w:highlight w:val="cyan"/>
              </w:rPr>
              <w:t>вищезазначених</w:t>
            </w:r>
            <w:r>
              <w:rPr>
                <w:rFonts w:ascii="Times New Roman" w:eastAsia="Times New Roman" w:hAnsi="Times New Roman" w:cs="Times New Roman"/>
                <w:sz w:val="24"/>
                <w:szCs w:val="24"/>
                <w:highlight w:val="cyan"/>
              </w:rPr>
              <w:t xml:space="preserve"> </w:t>
            </w:r>
            <w:r>
              <w:rPr>
                <w:sz w:val="24"/>
                <w:szCs w:val="24"/>
                <w:highlight w:val="cyan"/>
              </w:rPr>
              <w:t>договорів</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головою</w:t>
            </w:r>
            <w:r>
              <w:rPr>
                <w:rFonts w:ascii="Times New Roman" w:eastAsia="Times New Roman" w:hAnsi="Times New Roman" w:cs="Times New Roman"/>
                <w:sz w:val="24"/>
                <w:szCs w:val="24"/>
                <w:highlight w:val="cyan"/>
              </w:rPr>
              <w:t xml:space="preserve"> </w:t>
            </w:r>
            <w:r>
              <w:rPr>
                <w:sz w:val="24"/>
                <w:szCs w:val="24"/>
                <w:highlight w:val="cyan"/>
              </w:rPr>
              <w:t>та</w:t>
            </w:r>
            <w:r>
              <w:rPr>
                <w:rFonts w:ascii="Times New Roman" w:eastAsia="Times New Roman" w:hAnsi="Times New Roman" w:cs="Times New Roman"/>
                <w:sz w:val="24"/>
                <w:szCs w:val="24"/>
                <w:highlight w:val="cyan"/>
              </w:rPr>
              <w:t xml:space="preserve"> </w:t>
            </w:r>
            <w:r>
              <w:rPr>
                <w:sz w:val="24"/>
                <w:szCs w:val="24"/>
                <w:highlight w:val="cyan"/>
              </w:rPr>
              <w:t>членами</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highlight w:val="cyan"/>
              </w:rPr>
            </w:pPr>
            <w:r>
              <w:rPr>
                <w:b/>
                <w:sz w:val="24"/>
                <w:szCs w:val="24"/>
                <w:highlight w:val="cyan"/>
              </w:rPr>
              <w:t>Прийняте</w:t>
            </w:r>
            <w:r>
              <w:rPr>
                <w:rFonts w:ascii="Times New Roman" w:eastAsia="Times New Roman" w:hAnsi="Times New Roman" w:cs="Times New Roman"/>
                <w:b/>
                <w:sz w:val="24"/>
                <w:szCs w:val="24"/>
                <w:highlight w:val="cyan"/>
              </w:rPr>
              <w:t xml:space="preserve"> </w:t>
            </w:r>
            <w:r>
              <w:rPr>
                <w:b/>
                <w:sz w:val="24"/>
                <w:szCs w:val="24"/>
                <w:highlight w:val="cyan"/>
              </w:rPr>
              <w:t>рішення</w:t>
            </w:r>
            <w:r>
              <w:rPr>
                <w:rFonts w:ascii="Times New Roman" w:eastAsia="Times New Roman" w:hAnsi="Times New Roman" w:cs="Times New Roman"/>
                <w:b/>
                <w:sz w:val="24"/>
                <w:szCs w:val="24"/>
                <w:highlight w:val="cyan"/>
              </w:rPr>
              <w:t>:</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sz w:val="24"/>
                <w:szCs w:val="24"/>
                <w:highlight w:val="cyan"/>
              </w:rPr>
              <w:t>Затвердити</w:t>
            </w:r>
            <w:r>
              <w:rPr>
                <w:rFonts w:ascii="Times New Roman" w:eastAsia="Times New Roman" w:hAnsi="Times New Roman" w:cs="Times New Roman"/>
                <w:sz w:val="24"/>
                <w:szCs w:val="24"/>
                <w:highlight w:val="cyan"/>
              </w:rPr>
              <w:t xml:space="preserve"> </w:t>
            </w:r>
            <w:r>
              <w:rPr>
                <w:sz w:val="24"/>
                <w:szCs w:val="24"/>
                <w:highlight w:val="cyan"/>
              </w:rPr>
              <w:t>умови</w:t>
            </w:r>
            <w:r>
              <w:rPr>
                <w:rFonts w:ascii="Times New Roman" w:eastAsia="Times New Roman" w:hAnsi="Times New Roman" w:cs="Times New Roman"/>
                <w:sz w:val="24"/>
                <w:szCs w:val="24"/>
                <w:highlight w:val="cyan"/>
              </w:rPr>
              <w:t xml:space="preserve"> </w:t>
            </w:r>
            <w:r>
              <w:rPr>
                <w:sz w:val="24"/>
                <w:szCs w:val="24"/>
                <w:highlight w:val="cyan"/>
              </w:rPr>
              <w:t>трудових</w:t>
            </w:r>
            <w:r>
              <w:rPr>
                <w:rFonts w:ascii="Times New Roman" w:eastAsia="Times New Roman" w:hAnsi="Times New Roman" w:cs="Times New Roman"/>
                <w:sz w:val="24"/>
                <w:szCs w:val="24"/>
                <w:highlight w:val="cyan"/>
              </w:rPr>
              <w:t xml:space="preserve"> </w:t>
            </w:r>
            <w:r>
              <w:rPr>
                <w:sz w:val="24"/>
                <w:szCs w:val="24"/>
                <w:highlight w:val="cyan"/>
              </w:rPr>
              <w:t>договорів</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укладатимуться</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членами</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Встановити</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розмір</w:t>
            </w:r>
            <w:r>
              <w:rPr>
                <w:rFonts w:ascii="Times New Roman" w:eastAsia="Times New Roman" w:hAnsi="Times New Roman" w:cs="Times New Roman"/>
                <w:sz w:val="24"/>
                <w:szCs w:val="24"/>
                <w:highlight w:val="cyan"/>
              </w:rPr>
              <w:t xml:space="preserve"> </w:t>
            </w:r>
            <w:r>
              <w:rPr>
                <w:sz w:val="24"/>
                <w:szCs w:val="24"/>
                <w:highlight w:val="cyan"/>
              </w:rPr>
              <w:t>винагороди</w:t>
            </w:r>
            <w:r>
              <w:rPr>
                <w:rFonts w:ascii="Times New Roman" w:eastAsia="Times New Roman" w:hAnsi="Times New Roman" w:cs="Times New Roman"/>
                <w:sz w:val="24"/>
                <w:szCs w:val="24"/>
                <w:highlight w:val="cyan"/>
              </w:rPr>
              <w:t xml:space="preserve"> </w:t>
            </w:r>
            <w:r>
              <w:rPr>
                <w:sz w:val="24"/>
                <w:szCs w:val="24"/>
                <w:highlight w:val="cyan"/>
              </w:rPr>
              <w:t>членів</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 xml:space="preserve"> </w:t>
            </w:r>
            <w:r>
              <w:rPr>
                <w:sz w:val="24"/>
                <w:szCs w:val="24"/>
                <w:highlight w:val="cyan"/>
              </w:rPr>
              <w:t>встановлюється</w:t>
            </w:r>
            <w:r>
              <w:rPr>
                <w:rFonts w:ascii="Times New Roman" w:eastAsia="Times New Roman" w:hAnsi="Times New Roman" w:cs="Times New Roman"/>
                <w:sz w:val="24"/>
                <w:szCs w:val="24"/>
                <w:highlight w:val="cyan"/>
              </w:rPr>
              <w:t xml:space="preserve"> </w:t>
            </w:r>
            <w:r>
              <w:rPr>
                <w:sz w:val="24"/>
                <w:szCs w:val="24"/>
                <w:highlight w:val="cyan"/>
              </w:rPr>
              <w:t>договором</w:t>
            </w:r>
            <w:r>
              <w:rPr>
                <w:rFonts w:ascii="Times New Roman" w:eastAsia="Times New Roman" w:hAnsi="Times New Roman" w:cs="Times New Roman"/>
                <w:sz w:val="24"/>
                <w:szCs w:val="24"/>
                <w:highlight w:val="cyan"/>
              </w:rPr>
              <w:t xml:space="preserve">, </w:t>
            </w:r>
            <w:r>
              <w:rPr>
                <w:sz w:val="24"/>
                <w:szCs w:val="24"/>
                <w:highlight w:val="cyan"/>
              </w:rPr>
              <w:t>що</w:t>
            </w:r>
            <w:r>
              <w:rPr>
                <w:rFonts w:ascii="Times New Roman" w:eastAsia="Times New Roman" w:hAnsi="Times New Roman" w:cs="Times New Roman"/>
                <w:sz w:val="24"/>
                <w:szCs w:val="24"/>
                <w:highlight w:val="cyan"/>
              </w:rPr>
              <w:t xml:space="preserve"> </w:t>
            </w:r>
            <w:r>
              <w:rPr>
                <w:sz w:val="24"/>
                <w:szCs w:val="24"/>
                <w:highlight w:val="cyan"/>
              </w:rPr>
              <w:t>укладатиметься</w:t>
            </w:r>
            <w:r>
              <w:rPr>
                <w:rFonts w:ascii="Times New Roman" w:eastAsia="Times New Roman" w:hAnsi="Times New Roman" w:cs="Times New Roman"/>
                <w:sz w:val="24"/>
                <w:szCs w:val="24"/>
                <w:highlight w:val="cyan"/>
              </w:rPr>
              <w:t xml:space="preserve"> </w:t>
            </w:r>
            <w:r>
              <w:rPr>
                <w:sz w:val="24"/>
                <w:szCs w:val="24"/>
                <w:highlight w:val="cyan"/>
              </w:rPr>
              <w:t>з</w:t>
            </w:r>
            <w:r>
              <w:rPr>
                <w:rFonts w:ascii="Times New Roman" w:eastAsia="Times New Roman" w:hAnsi="Times New Roman" w:cs="Times New Roman"/>
                <w:sz w:val="24"/>
                <w:szCs w:val="24"/>
                <w:highlight w:val="cyan"/>
              </w:rPr>
              <w:t xml:space="preserve"> </w:t>
            </w:r>
            <w:r>
              <w:rPr>
                <w:sz w:val="24"/>
                <w:szCs w:val="24"/>
                <w:highlight w:val="cyan"/>
              </w:rPr>
              <w:t>ними</w:t>
            </w:r>
            <w:r>
              <w:rPr>
                <w:rFonts w:ascii="Times New Roman" w:eastAsia="Times New Roman" w:hAnsi="Times New Roman" w:cs="Times New Roman"/>
                <w:sz w:val="24"/>
                <w:szCs w:val="24"/>
                <w:highlight w:val="cyan"/>
              </w:rPr>
              <w:t xml:space="preserve">.  </w:t>
            </w:r>
            <w:r>
              <w:rPr>
                <w:sz w:val="24"/>
                <w:szCs w:val="24"/>
                <w:highlight w:val="cyan"/>
              </w:rPr>
              <w:t>Обрати</w:t>
            </w:r>
            <w:r>
              <w:rPr>
                <w:rFonts w:ascii="Times New Roman" w:eastAsia="Times New Roman" w:hAnsi="Times New Roman" w:cs="Times New Roman"/>
                <w:sz w:val="24"/>
                <w:szCs w:val="24"/>
                <w:highlight w:val="cyan"/>
              </w:rPr>
              <w:t xml:space="preserve"> </w:t>
            </w:r>
            <w:r>
              <w:rPr>
                <w:sz w:val="24"/>
                <w:szCs w:val="24"/>
                <w:highlight w:val="cyan"/>
              </w:rPr>
              <w:t>Генерального</w:t>
            </w:r>
            <w:r>
              <w:rPr>
                <w:rFonts w:ascii="Times New Roman" w:eastAsia="Times New Roman" w:hAnsi="Times New Roman" w:cs="Times New Roman"/>
                <w:sz w:val="24"/>
                <w:szCs w:val="24"/>
                <w:highlight w:val="cyan"/>
              </w:rPr>
              <w:t xml:space="preserve"> </w:t>
            </w:r>
            <w:r>
              <w:rPr>
                <w:sz w:val="24"/>
                <w:szCs w:val="24"/>
                <w:highlight w:val="cyan"/>
              </w:rPr>
              <w:t>директора</w:t>
            </w:r>
            <w:r>
              <w:rPr>
                <w:rFonts w:ascii="Times New Roman" w:eastAsia="Times New Roman" w:hAnsi="Times New Roman" w:cs="Times New Roman"/>
                <w:sz w:val="24"/>
                <w:szCs w:val="24"/>
                <w:highlight w:val="cyan"/>
              </w:rPr>
              <w:t xml:space="preserve"> </w:t>
            </w:r>
            <w:r>
              <w:rPr>
                <w:sz w:val="24"/>
                <w:szCs w:val="24"/>
                <w:highlight w:val="cyan"/>
              </w:rPr>
              <w:t>Мачуського</w:t>
            </w:r>
            <w:r>
              <w:rPr>
                <w:rFonts w:ascii="Times New Roman" w:eastAsia="Times New Roman" w:hAnsi="Times New Roman" w:cs="Times New Roman"/>
                <w:sz w:val="24"/>
                <w:szCs w:val="24"/>
                <w:highlight w:val="cyan"/>
              </w:rPr>
              <w:t xml:space="preserve"> </w:t>
            </w:r>
            <w:r>
              <w:rPr>
                <w:sz w:val="24"/>
                <w:szCs w:val="24"/>
                <w:highlight w:val="cyan"/>
              </w:rPr>
              <w:t>Григорія</w:t>
            </w:r>
            <w:r>
              <w:rPr>
                <w:rFonts w:ascii="Times New Roman" w:eastAsia="Times New Roman" w:hAnsi="Times New Roman" w:cs="Times New Roman"/>
                <w:sz w:val="24"/>
                <w:szCs w:val="24"/>
                <w:highlight w:val="cyan"/>
              </w:rPr>
              <w:t xml:space="preserve"> </w:t>
            </w:r>
            <w:r>
              <w:rPr>
                <w:sz w:val="24"/>
                <w:szCs w:val="24"/>
                <w:highlight w:val="cyan"/>
              </w:rPr>
              <w:t>Миколайовича</w:t>
            </w:r>
            <w:r>
              <w:rPr>
                <w:rFonts w:ascii="Times New Roman" w:eastAsia="Times New Roman" w:hAnsi="Times New Roman" w:cs="Times New Roman"/>
                <w:sz w:val="24"/>
                <w:szCs w:val="24"/>
                <w:highlight w:val="cyan"/>
              </w:rPr>
              <w:t xml:space="preserve"> </w:t>
            </w:r>
            <w:r>
              <w:rPr>
                <w:sz w:val="24"/>
                <w:szCs w:val="24"/>
                <w:highlight w:val="cyan"/>
              </w:rPr>
              <w:t>особою</w:t>
            </w:r>
            <w:r>
              <w:rPr>
                <w:rFonts w:ascii="Times New Roman" w:eastAsia="Times New Roman" w:hAnsi="Times New Roman" w:cs="Times New Roman"/>
                <w:sz w:val="24"/>
                <w:szCs w:val="24"/>
                <w:highlight w:val="cyan"/>
              </w:rPr>
              <w:t xml:space="preserve">, </w:t>
            </w:r>
            <w:r>
              <w:rPr>
                <w:sz w:val="24"/>
                <w:szCs w:val="24"/>
                <w:highlight w:val="cyan"/>
              </w:rPr>
              <w:t>яка</w:t>
            </w:r>
            <w:r>
              <w:rPr>
                <w:rFonts w:ascii="Times New Roman" w:eastAsia="Times New Roman" w:hAnsi="Times New Roman" w:cs="Times New Roman"/>
                <w:sz w:val="24"/>
                <w:szCs w:val="24"/>
                <w:highlight w:val="cyan"/>
              </w:rPr>
              <w:t xml:space="preserve"> </w:t>
            </w:r>
            <w:r>
              <w:rPr>
                <w:sz w:val="24"/>
                <w:szCs w:val="24"/>
                <w:highlight w:val="cyan"/>
              </w:rPr>
              <w:t>уповноважується</w:t>
            </w:r>
            <w:r>
              <w:rPr>
                <w:rFonts w:ascii="Times New Roman" w:eastAsia="Times New Roman" w:hAnsi="Times New Roman" w:cs="Times New Roman"/>
                <w:sz w:val="24"/>
                <w:szCs w:val="24"/>
                <w:highlight w:val="cyan"/>
              </w:rPr>
              <w:t xml:space="preserve"> </w:t>
            </w:r>
            <w:r>
              <w:rPr>
                <w:sz w:val="24"/>
                <w:szCs w:val="24"/>
                <w:highlight w:val="cyan"/>
              </w:rPr>
              <w:t>на</w:t>
            </w:r>
            <w:r>
              <w:rPr>
                <w:rFonts w:ascii="Times New Roman" w:eastAsia="Times New Roman" w:hAnsi="Times New Roman" w:cs="Times New Roman"/>
                <w:sz w:val="24"/>
                <w:szCs w:val="24"/>
                <w:highlight w:val="cyan"/>
              </w:rPr>
              <w:t xml:space="preserve"> </w:t>
            </w:r>
            <w:r>
              <w:rPr>
                <w:sz w:val="24"/>
                <w:szCs w:val="24"/>
                <w:highlight w:val="cyan"/>
              </w:rPr>
              <w:t>підписання</w:t>
            </w:r>
            <w:r>
              <w:rPr>
                <w:rFonts w:ascii="Times New Roman" w:eastAsia="Times New Roman" w:hAnsi="Times New Roman" w:cs="Times New Roman"/>
                <w:sz w:val="24"/>
                <w:szCs w:val="24"/>
                <w:highlight w:val="cyan"/>
              </w:rPr>
              <w:t xml:space="preserve"> </w:t>
            </w:r>
            <w:r>
              <w:rPr>
                <w:sz w:val="24"/>
                <w:szCs w:val="24"/>
                <w:highlight w:val="cyan"/>
              </w:rPr>
              <w:t>договорів</w:t>
            </w:r>
            <w:r>
              <w:rPr>
                <w:rFonts w:ascii="Times New Roman" w:eastAsia="Times New Roman" w:hAnsi="Times New Roman" w:cs="Times New Roman"/>
                <w:sz w:val="24"/>
                <w:szCs w:val="24"/>
                <w:highlight w:val="cyan"/>
              </w:rPr>
              <w:t xml:space="preserve"> </w:t>
            </w:r>
            <w:r>
              <w:rPr>
                <w:sz w:val="24"/>
                <w:szCs w:val="24"/>
                <w:highlight w:val="cyan"/>
              </w:rPr>
              <w:t>членами</w:t>
            </w:r>
            <w:r>
              <w:rPr>
                <w:rFonts w:ascii="Times New Roman" w:eastAsia="Times New Roman" w:hAnsi="Times New Roman" w:cs="Times New Roman"/>
                <w:sz w:val="24"/>
                <w:szCs w:val="24"/>
                <w:highlight w:val="cyan"/>
              </w:rPr>
              <w:t xml:space="preserve"> </w:t>
            </w:r>
            <w:r>
              <w:rPr>
                <w:sz w:val="24"/>
                <w:szCs w:val="24"/>
                <w:highlight w:val="cyan"/>
              </w:rPr>
              <w:t>Наглядової</w:t>
            </w:r>
            <w:r>
              <w:rPr>
                <w:rFonts w:ascii="Times New Roman" w:eastAsia="Times New Roman" w:hAnsi="Times New Roman" w:cs="Times New Roman"/>
                <w:sz w:val="24"/>
                <w:szCs w:val="24"/>
                <w:highlight w:val="cyan"/>
              </w:rPr>
              <w:t xml:space="preserve"> </w:t>
            </w:r>
            <w:r>
              <w:rPr>
                <w:sz w:val="24"/>
                <w:szCs w:val="24"/>
                <w:highlight w:val="cyan"/>
              </w:rPr>
              <w:t>ради</w:t>
            </w:r>
            <w:r>
              <w:rPr>
                <w:rFonts w:ascii="Times New Roman" w:eastAsia="Times New Roman" w:hAnsi="Times New Roman" w:cs="Times New Roman"/>
                <w:sz w:val="24"/>
                <w:szCs w:val="24"/>
                <w:highlight w:val="cyan"/>
              </w:rPr>
              <w:t xml:space="preserve"> </w:t>
            </w:r>
            <w:r>
              <w:rPr>
                <w:sz w:val="24"/>
                <w:szCs w:val="24"/>
                <w:highlight w:val="cyan"/>
              </w:rPr>
              <w:t>Товариства</w:t>
            </w:r>
            <w:r>
              <w:rPr>
                <w:rFonts w:ascii="Times New Roman" w:eastAsia="Times New Roman" w:hAnsi="Times New Roman" w:cs="Times New Roman"/>
                <w:sz w:val="24"/>
                <w:szCs w:val="24"/>
                <w:highlight w:val="cyan"/>
              </w:rPr>
              <w:t>.</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URL-адреса протоколу загальних зборів:</w:t>
            </w:r>
          </w:p>
        </w:tc>
        <w:tc>
          <w:tcPr>
            <w:tcW w:w="7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http://www.naftogazbud.com.ua/upload/shareholders</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Частина 4. Рада</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Персональний склад ради та її комітетів</w:t>
      </w:r>
    </w:p>
    <w:tbl>
      <w:tblPr>
        <w:tblStyle w:val="aff4"/>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0"/>
        <w:gridCol w:w="1150"/>
        <w:gridCol w:w="1150"/>
        <w:gridCol w:w="1150"/>
        <w:gridCol w:w="1150"/>
        <w:gridCol w:w="1150"/>
        <w:gridCol w:w="1250"/>
      </w:tblGrid>
      <w:tr w:rsidR="009E311D">
        <w:trPr>
          <w:cantSplit/>
          <w:trHeight w:val="200"/>
          <w:tblHeader/>
        </w:trPr>
        <w:tc>
          <w:tcPr>
            <w:tcW w:w="3000" w:type="dxa"/>
            <w:vMerge w:val="restart"/>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 члена ради, строк повноважень у звітному періоді</w:t>
            </w:r>
          </w:p>
        </w:tc>
        <w:tc>
          <w:tcPr>
            <w:tcW w:w="115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РНОКПП</w:t>
            </w:r>
          </w:p>
        </w:tc>
        <w:tc>
          <w:tcPr>
            <w:tcW w:w="115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УНЗР</w:t>
            </w:r>
          </w:p>
        </w:tc>
        <w:tc>
          <w:tcPr>
            <w:tcW w:w="1150" w:type="dxa"/>
            <w:vMerge w:val="restart"/>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Голова/ заступник голови ради</w:t>
            </w:r>
          </w:p>
        </w:tc>
        <w:tc>
          <w:tcPr>
            <w:tcW w:w="3550" w:type="dxa"/>
            <w:gridSpan w:val="3"/>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Голова / член комітету ради</w:t>
            </w:r>
          </w:p>
        </w:tc>
      </w:tr>
      <w:tr w:rsidR="009E311D">
        <w:trPr>
          <w:cantSplit/>
          <w:trHeight w:val="200"/>
          <w:tblHeader/>
        </w:trPr>
        <w:tc>
          <w:tcPr>
            <w:tcW w:w="3000" w:type="dxa"/>
            <w:vMerge/>
            <w:tcBorders>
              <w:top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115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115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1150" w:type="dxa"/>
            <w:vMerge/>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pBdr>
                <w:top w:val="nil"/>
                <w:left w:val="nil"/>
                <w:bottom w:val="nil"/>
                <w:right w:val="nil"/>
                <w:between w:val="nil"/>
              </w:pBdr>
              <w:spacing w:after="0"/>
              <w:ind w:hanging="2"/>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комітету - 1</w:t>
            </w:r>
          </w:p>
        </w:tc>
        <w:tc>
          <w:tcPr>
            <w:tcW w:w="11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комітету - 2</w:t>
            </w:r>
          </w:p>
        </w:tc>
        <w:tc>
          <w:tcPr>
            <w:tcW w:w="12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комітету - 3</w:t>
            </w: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Сiвак Владислав Олегович 1.01.2024 - 18.06.2024</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X</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25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Макiйчук Наталiя Володимирiвна 01.01.2024 - 18.06.2024, 19.06.2024 - 31.12.2024</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X</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25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Харенко Наталiя Миколаївна19.06.2024 - 31.12.2024</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Y</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25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3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Заброда Оксана Михайлiвна19.06.2024 - 31.12.2024</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Y</w:t>
            </w: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1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25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про проведені засідання ради та загальний опис прийнятих рішень</w:t>
      </w:r>
    </w:p>
    <w:tbl>
      <w:tblPr>
        <w:tblStyle w:val="aff5"/>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2000"/>
        <w:gridCol w:w="8000"/>
      </w:tblGrid>
      <w:tr w:rsidR="009E311D">
        <w:trPr>
          <w:cantSplit/>
          <w:trHeight w:val="200"/>
          <w:tblHeader/>
        </w:trPr>
        <w:tc>
          <w:tcPr>
            <w:tcW w:w="2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Кількість засідань ради у звітному періоді:</w:t>
            </w:r>
          </w:p>
        </w:tc>
        <w:tc>
          <w:tcPr>
            <w:tcW w:w="8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9E311D">
        <w:trPr>
          <w:cantSplit/>
          <w:trHeight w:val="200"/>
          <w:tblHeader/>
        </w:trPr>
        <w:tc>
          <w:tcPr>
            <w:tcW w:w="2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 них очних:</w:t>
            </w:r>
          </w:p>
        </w:tc>
        <w:tc>
          <w:tcPr>
            <w:tcW w:w="8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9E311D">
        <w:trPr>
          <w:cantSplit/>
          <w:trHeight w:val="200"/>
          <w:tblHeader/>
        </w:trPr>
        <w:tc>
          <w:tcPr>
            <w:tcW w:w="2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з них заочних:</w:t>
            </w:r>
          </w:p>
        </w:tc>
        <w:tc>
          <w:tcPr>
            <w:tcW w:w="8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9E311D">
        <w:trPr>
          <w:cantSplit/>
          <w:trHeight w:val="200"/>
          <w:tblHeader/>
        </w:trPr>
        <w:tc>
          <w:tcPr>
            <w:tcW w:w="20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ключових рішень ради:</w:t>
            </w:r>
          </w:p>
        </w:tc>
        <w:tc>
          <w:tcPr>
            <w:tcW w:w="8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затвердження звiту про виконання Антикорупцiйної програми Товариства 2023 року</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призначення аудитора</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змiну адреси структурного пiдроздiлу Спецiалiзоване управлiння №14</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проведення Загальних зборiв акцiонерiв</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Затвердження порядку денного рiчних загальних зборiв та визначення взаємозв'язку мiж питаннями, включеними до порядку денного рiчних загальних зборiв та затвердження форми i тексту бюлетенiв для голосування на рiчних загальних зборах</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обрання Голови На</w:t>
            </w:r>
            <w:r>
              <w:rPr>
                <w:rFonts w:ascii="Times New Roman" w:eastAsia="Times New Roman" w:hAnsi="Times New Roman" w:cs="Times New Roman"/>
              </w:rPr>
              <w:t>глядової ради</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схвалення участi Товариства у вiдкритих торгах UA-2024-06-03-007170-a</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затвердження Положення про структурний пiдроздiл - Спецiалiзоване управлiння -14 ПрАТ "Фiрма"Нафтогазбуд".</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Про схвалення списання основних засобiв згiдно Додатку</w:t>
            </w:r>
            <w:r>
              <w:rPr>
                <w:rFonts w:ascii="Times New Roman" w:eastAsia="Times New Roman" w:hAnsi="Times New Roman" w:cs="Times New Roman"/>
              </w:rPr>
              <w:t xml:space="preserve"> №1 до Протоколу.</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ради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 вашої уваги пропонується звiт Наглядової ради про результати господарської дiяльностi ПрАТ "ФIРМА "НАФТОГАЗБУД" за 2024 р.</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Cьогоднi ми можемо зазначити, що за 2024 р. доходи вiд основної дiяльностi становили: 39 640 тис. грн., iншi операцiйнi доходи: 6 768 тис. грн., iншi фiнансовi доходи: 84 тис. грн. та iншi доходи: 324 тис. грн.  Збиток за 2024 р. становив: 21 659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01 сiчня 2024 р. вартiсть основних засобiв, по яких був нарахований 100 % знос, становила: 35 971 тис. грн., на 31 грудня 2024  р.,   33 217 тис.грн.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Станом на 31.12.2024 р. облiкова чисельнiсть працiвникiв ПрАТ "ФIРМА "НАФТОГАЗБУД"  становила 95 чол</w:t>
      </w:r>
      <w:r>
        <w:rPr>
          <w:rFonts w:ascii="Times New Roman" w:eastAsia="Times New Roman" w:hAnsi="Times New Roman" w:cs="Times New Roman"/>
          <w:sz w:val="24"/>
          <w:szCs w:val="24"/>
        </w:rPr>
        <w:t>овiк.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Заборгованiсть iз заробiтної плати станом на 01 сiчня 2024 р. та 31 грудня 2024 р. та заборгованiсть за соцiальним страхуванням станом на 01 сiчня 2024 р. та 31 грудня 2024 р. представлена таким чином, тис. грн.:</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01 сiчня 2024 р.</w:t>
      </w:r>
      <w:r>
        <w:rPr>
          <w:rFonts w:ascii="Times New Roman" w:eastAsia="Times New Roman" w:hAnsi="Times New Roman" w:cs="Times New Roman"/>
          <w:sz w:val="24"/>
          <w:szCs w:val="24"/>
        </w:rPr>
        <w:tab/>
        <w:t>31 грудня 2024 р.</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Поточна заборгованiсть за розрахунками з оплати працi</w:t>
      </w:r>
      <w:r>
        <w:rPr>
          <w:rFonts w:ascii="Times New Roman" w:eastAsia="Times New Roman" w:hAnsi="Times New Roman" w:cs="Times New Roman"/>
          <w:sz w:val="24"/>
          <w:szCs w:val="24"/>
        </w:rPr>
        <w:tab/>
        <w:t>368</w:t>
      </w:r>
      <w:r>
        <w:rPr>
          <w:rFonts w:ascii="Times New Roman" w:eastAsia="Times New Roman" w:hAnsi="Times New Roman" w:cs="Times New Roman"/>
          <w:sz w:val="24"/>
          <w:szCs w:val="24"/>
        </w:rPr>
        <w:tab/>
        <w:t>1 548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Поточна заборгованiсть за розрахунками зi страхування</w:t>
      </w:r>
      <w:r>
        <w:rPr>
          <w:rFonts w:ascii="Times New Roman" w:eastAsia="Times New Roman" w:hAnsi="Times New Roman" w:cs="Times New Roman"/>
          <w:sz w:val="24"/>
          <w:szCs w:val="24"/>
        </w:rPr>
        <w:tab/>
        <w:t xml:space="preserve">  95</w:t>
      </w:r>
      <w:r>
        <w:rPr>
          <w:rFonts w:ascii="Times New Roman" w:eastAsia="Times New Roman" w:hAnsi="Times New Roman" w:cs="Times New Roman"/>
          <w:sz w:val="24"/>
          <w:szCs w:val="24"/>
        </w:rPr>
        <w:tab/>
        <w:t xml:space="preserve">   417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Податки до сплати станом на 01 сiчня 2024 р. та 31 грудня 2024 р. складалися з таких сум, тис. грн.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01 сiчня 2024 р.</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31 грудня 2024 р.</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Податок на доходи фiзичних осiб</w:t>
      </w:r>
      <w:r>
        <w:rPr>
          <w:rFonts w:ascii="Times New Roman" w:eastAsia="Times New Roman" w:hAnsi="Times New Roman" w:cs="Times New Roman"/>
          <w:sz w:val="24"/>
          <w:szCs w:val="24"/>
        </w:rPr>
        <w:tab/>
        <w:t>67</w:t>
      </w:r>
      <w:r>
        <w:rPr>
          <w:rFonts w:ascii="Times New Roman" w:eastAsia="Times New Roman" w:hAnsi="Times New Roman" w:cs="Times New Roman"/>
          <w:sz w:val="24"/>
          <w:szCs w:val="24"/>
        </w:rPr>
        <w:tab/>
        <w:t>347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Податок на додану вартiсть</w:t>
      </w:r>
      <w:r>
        <w:rPr>
          <w:rFonts w:ascii="Times New Roman" w:eastAsia="Times New Roman" w:hAnsi="Times New Roman" w:cs="Times New Roman"/>
          <w:sz w:val="24"/>
          <w:szCs w:val="24"/>
        </w:rPr>
        <w:tab/>
        <w:t xml:space="preserve">       363    362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Податок на прибуток                0</w:t>
      </w:r>
      <w:r>
        <w:rPr>
          <w:rFonts w:ascii="Times New Roman" w:eastAsia="Times New Roman" w:hAnsi="Times New Roman" w:cs="Times New Roman"/>
          <w:sz w:val="24"/>
          <w:szCs w:val="24"/>
        </w:rPr>
        <w:tab/>
        <w:t>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Податок на землю</w:t>
      </w:r>
      <w:r>
        <w:rPr>
          <w:rFonts w:ascii="Times New Roman" w:eastAsia="Times New Roman" w:hAnsi="Times New Roman" w:cs="Times New Roman"/>
          <w:sz w:val="24"/>
          <w:szCs w:val="24"/>
        </w:rPr>
        <w:tab/>
        <w:t xml:space="preserve">              186</w:t>
      </w:r>
      <w:r>
        <w:rPr>
          <w:rFonts w:ascii="Times New Roman" w:eastAsia="Times New Roman" w:hAnsi="Times New Roman" w:cs="Times New Roman"/>
          <w:sz w:val="24"/>
          <w:szCs w:val="24"/>
        </w:rPr>
        <w:tab/>
        <w:t>206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Вiйськовий збiр</w:t>
      </w:r>
      <w:r>
        <w:rPr>
          <w:rFonts w:ascii="Times New Roman" w:eastAsia="Times New Roman" w:hAnsi="Times New Roman" w:cs="Times New Roman"/>
          <w:sz w:val="24"/>
          <w:szCs w:val="24"/>
        </w:rPr>
        <w:tab/>
        <w:t xml:space="preserve">                5     </w:t>
      </w:r>
      <w:r>
        <w:rPr>
          <w:rFonts w:ascii="Times New Roman" w:eastAsia="Times New Roman" w:hAnsi="Times New Roman" w:cs="Times New Roman"/>
          <w:sz w:val="24"/>
          <w:szCs w:val="24"/>
        </w:rPr>
        <w:tab/>
        <w:t>99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Податок на нерухоме майно       165    166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Всього                                     786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 Товариства в 2024 роцi подано 3 позови Головним управлiнням пенсiйного фонду у Львiвськiй областi про стягнення заборгованостi за несплату пiльгових пенсiй.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Pr>
          <w:rFonts w:ascii="Times New Roman" w:eastAsia="Times New Roman" w:hAnsi="Times New Roman" w:cs="Times New Roman"/>
          <w:sz w:val="24"/>
          <w:szCs w:val="24"/>
        </w:rPr>
        <w:t xml:space="preserve"> дату формування пакету фiнансової звiтностi, iнформацiя про подiї пiсля дати балансу, якi могли б вплинути на стан активiв, зобов'язань та власного капiталу Товариства - вiдсутня.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Інформація про одноосібний виконавчий орган та загальний опис прийнятих </w:t>
      </w:r>
      <w:r>
        <w:rPr>
          <w:rFonts w:ascii="Times New Roman" w:eastAsia="Times New Roman" w:hAnsi="Times New Roman" w:cs="Times New Roman"/>
          <w:b/>
          <w:sz w:val="24"/>
          <w:szCs w:val="24"/>
        </w:rPr>
        <w:t>рішень</w:t>
      </w:r>
    </w:p>
    <w:tbl>
      <w:tblPr>
        <w:tblStyle w:val="aff6"/>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500"/>
        <w:gridCol w:w="6500"/>
      </w:tblGrid>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Ім'я керівника, термін повноважень у звітному періоді</w:t>
            </w:r>
          </w:p>
        </w:tc>
        <w:tc>
          <w:tcPr>
            <w:tcW w:w="6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Мачуський Григорiй Миколайович. Термiн повноважень - увесь звiтний перiод</w:t>
            </w: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РНОКПП</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УНЗР</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Опис ключових рішень керівника</w:t>
            </w:r>
          </w:p>
        </w:tc>
        <w:tc>
          <w:tcPr>
            <w:tcW w:w="6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Керiвник вирiшував усi питання, пов'язанi з</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керiвництвом поточною дiяльнiстю товариства, крiм</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питань, що належать до виключної компетенцiї</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Загальних зборiв та Наглядової ради. Керiвник</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органiзовував виконання рiшень Загальних зборiв та</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Наглядової ради. Керiвник без довiреностi дiяв вiд iменi</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товариства, в тому числi представляв iнтереси</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товариства, вчиняв правочини вiд iменi товариства,</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видавав накази та розпорядження, обов'язковi для</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виконання всiма працiвниками товариства. Керiвник</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приймав рiшення виходячи iз мети, предмету дiяльностi</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товари</w:t>
            </w:r>
            <w:r>
              <w:rPr>
                <w:rFonts w:ascii="Times New Roman" w:eastAsia="Times New Roman" w:hAnsi="Times New Roman" w:cs="Times New Roman"/>
              </w:rPr>
              <w:t>ства та в межах повноважень визначених у Статутi</w:t>
            </w:r>
          </w:p>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товариства.</w:t>
            </w:r>
          </w:p>
          <w:p w:rsidR="009E311D" w:rsidRDefault="009E311D" w:rsidP="00F86F03">
            <w:pPr>
              <w:pStyle w:val="normal"/>
              <w:widowControl w:val="0"/>
              <w:spacing w:after="0" w:line="240" w:lineRule="auto"/>
              <w:ind w:hanging="2"/>
              <w:jc w:val="both"/>
              <w:rPr>
                <w:rFonts w:ascii="Times New Roman" w:eastAsia="Times New Roman" w:hAnsi="Times New Roman" w:cs="Times New Roman"/>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Ім'я заступника(ів) керівника, термін повноважень у звітному періоді</w:t>
            </w:r>
          </w:p>
        </w:tc>
        <w:tc>
          <w:tcPr>
            <w:tcW w:w="6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вiдсутнiй</w:t>
            </w: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РНОКПП</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УНЗР</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Сфера відповідальності заступника керівника</w:t>
            </w:r>
          </w:p>
        </w:tc>
        <w:tc>
          <w:tcPr>
            <w:tcW w:w="6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w:t>
            </w: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Ім'я та посада особи, яка виконувала обов'язки керівника у звітному періоді, період протягом якого особа здійснювала виконання обов'язків керівника</w:t>
            </w:r>
          </w:p>
        </w:tc>
        <w:tc>
          <w:tcPr>
            <w:tcW w:w="6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вiдсутнiй</w:t>
            </w: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РНОКПП</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5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УНЗР</w:t>
            </w:r>
          </w:p>
        </w:tc>
        <w:tc>
          <w:tcPr>
            <w:tcW w:w="6500" w:type="dxa"/>
            <w:tcBorders>
              <w:top w:val="single" w:sz="6" w:space="0" w:color="000000"/>
              <w:left w:val="single" w:sz="6" w:space="0" w:color="000000"/>
              <w:bottom w:val="single" w:sz="6" w:space="0" w:color="000000"/>
            </w:tcBorders>
          </w:tcPr>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виконавчого органу</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Шановнi акцiонери, правлiння Товариства акцентувало i в майбутньому буде зосереджувати свою дiяльнiсть на вирiшеннi наступних основних напрямкiв роботи: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збiльшення об'ємiв виконання будiвельно-монтажних робiт;</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виплата заборгованостi зi сп</w:t>
      </w:r>
      <w:r>
        <w:rPr>
          <w:rFonts w:ascii="Times New Roman" w:eastAsia="Times New Roman" w:hAnsi="Times New Roman" w:cs="Times New Roman"/>
          <w:sz w:val="24"/>
          <w:szCs w:val="24"/>
        </w:rPr>
        <w:t>лати обов'язкових внескiв, платежiв i зборiв;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зменшення дебiторської i кредиторської заборгованостi;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покращення технiчного стану виробничої технiки Товариства;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зменшення накладних витрат Товариства;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пiдвищення продуктивностi працi працiвникiв Товариства при виконаннi будiвельно-монтажних робiт.</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2024 р. загальний обсяг доходiв по Товариству склав: 46 816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Загальнi витрати по Товариству в 2024 р. склали: 68 475 тис. грн., в тому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матерiальнi затрати                                         </w:t>
      </w:r>
      <w:r>
        <w:rPr>
          <w:rFonts w:ascii="Times New Roman" w:eastAsia="Times New Roman" w:hAnsi="Times New Roman" w:cs="Times New Roman"/>
          <w:sz w:val="24"/>
          <w:szCs w:val="24"/>
        </w:rPr>
        <w:tab/>
        <w:t>29 817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витрати на оплату працi з вiдрахуваннями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18 413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амортизацiя                                                     </w:t>
      </w:r>
      <w:r>
        <w:rPr>
          <w:rFonts w:ascii="Times New Roman" w:eastAsia="Times New Roman" w:hAnsi="Times New Roman" w:cs="Times New Roman"/>
          <w:sz w:val="24"/>
          <w:szCs w:val="24"/>
        </w:rPr>
        <w:tab/>
        <w:t xml:space="preserve"> 2 476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операцiйн</w:t>
      </w:r>
      <w:r>
        <w:rPr>
          <w:rFonts w:ascii="Times New Roman" w:eastAsia="Times New Roman" w:hAnsi="Times New Roman" w:cs="Times New Roman"/>
          <w:sz w:val="24"/>
          <w:szCs w:val="24"/>
        </w:rPr>
        <w:t xml:space="preserve">i витрати                                    </w:t>
      </w:r>
      <w:r>
        <w:rPr>
          <w:rFonts w:ascii="Times New Roman" w:eastAsia="Times New Roman" w:hAnsi="Times New Roman" w:cs="Times New Roman"/>
          <w:sz w:val="24"/>
          <w:szCs w:val="24"/>
        </w:rPr>
        <w:tab/>
        <w:t xml:space="preserve"> 15 891тис.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фiнансовi витрати                                                         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iншi витрати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Збиток з</w:t>
      </w:r>
      <w:r>
        <w:rPr>
          <w:rFonts w:ascii="Times New Roman" w:eastAsia="Times New Roman" w:hAnsi="Times New Roman" w:cs="Times New Roman"/>
          <w:sz w:val="24"/>
          <w:szCs w:val="24"/>
        </w:rPr>
        <w:t>а 2024 р. складає: 21 659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Залишок непокритого збитку станом на 01.01.2025 р. склав 50 102  тис. 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Дебiторська заборгованiсть Замовникiв i Покупцiв по Товариству станом на 31.12.224 р. становить:      27 650   тис. грн.</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Частина 8. Інформація щодо осіб, які прямо або опосередковано є власниками значного пакета акцій особи</w:t>
      </w:r>
    </w:p>
    <w:tbl>
      <w:tblPr>
        <w:tblStyle w:val="aff7"/>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0"/>
        <w:gridCol w:w="1750"/>
        <w:gridCol w:w="1750"/>
        <w:gridCol w:w="1750"/>
        <w:gridCol w:w="1750"/>
      </w:tblGrid>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 або повне найменування акціонера</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РНОКПП</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УНЗР</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Розмір значного пакета акцій</w:t>
            </w:r>
          </w:p>
        </w:tc>
        <w:tc>
          <w:tcPr>
            <w:tcW w:w="17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Розмір пакета акцій, що знаходиться в прямому та (опосередкованому) володі</w:t>
            </w:r>
            <w:r>
              <w:rPr>
                <w:rFonts w:ascii="Times New Roman" w:eastAsia="Times New Roman" w:hAnsi="Times New Roman" w:cs="Times New Roman"/>
              </w:rPr>
              <w:t>нні</w:t>
            </w:r>
          </w:p>
        </w:tc>
      </w:tr>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Чебаненко Андрiй Костянтинович</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75,728332</w:t>
            </w:r>
          </w:p>
        </w:tc>
        <w:tc>
          <w:tcPr>
            <w:tcW w:w="175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75,728332</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Частина 9. Інформація щодо будь-яких обмежень прав участі та голосування акціонерів (учасників) на загальних зборах особи</w:t>
      </w:r>
    </w:p>
    <w:tbl>
      <w:tblPr>
        <w:tblStyle w:val="aff8"/>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0"/>
        <w:gridCol w:w="1750"/>
        <w:gridCol w:w="1750"/>
        <w:gridCol w:w="3500"/>
      </w:tblGrid>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 або повне найменування акціонера (учасника) права участі та/або голосування якого обмежено</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РНОКПП</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УНЗР</w:t>
            </w:r>
          </w:p>
        </w:tc>
        <w:tc>
          <w:tcPr>
            <w:tcW w:w="3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Опис наявного обмеження</w:t>
            </w:r>
          </w:p>
        </w:tc>
      </w:tr>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lastRenderedPageBreak/>
              <w:t>-</w:t>
            </w: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5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3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xml:space="preserve">Власники не уклали з обраною емiтентом депозитарною установою договору про обслуговування рахунку в цiнних паперах вiд власного iменi та не здiйснили переказ належних їм прав на цiннi папери на свiй рахунок у цiнних паперах, вiдкритий в iншiй депозитарнiй </w:t>
            </w:r>
            <w:r>
              <w:rPr>
                <w:rFonts w:ascii="Times New Roman" w:eastAsia="Times New Roman" w:hAnsi="Times New Roman" w:cs="Times New Roman"/>
              </w:rPr>
              <w:t xml:space="preserve">установi. </w:t>
            </w: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Частина 10. Інформація щодо порядку призначення/звільнення посадових осіб (крім ради та виконавчого органу) особи</w:t>
      </w:r>
    </w:p>
    <w:tbl>
      <w:tblPr>
        <w:tblStyle w:val="aff9"/>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0"/>
        <w:gridCol w:w="1500"/>
        <w:gridCol w:w="1500"/>
        <w:gridCol w:w="3140"/>
        <w:gridCol w:w="3160"/>
        <w:gridCol w:w="3100"/>
      </w:tblGrid>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 посадової особи</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РНОКПП</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УНЗР</w:t>
            </w:r>
          </w:p>
        </w:tc>
        <w:tc>
          <w:tcPr>
            <w:tcW w:w="314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посади, назва органу, який прийняв рішення про призначення посадової особи, дата та номер рішення</w:t>
            </w:r>
          </w:p>
        </w:tc>
        <w:tc>
          <w:tcPr>
            <w:tcW w:w="316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Опис ключових повноважень посадової особи</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Порядок призначення та звільнення посадової особи</w:t>
            </w:r>
          </w:p>
        </w:tc>
      </w:tr>
      <w:tr w:rsidR="009E311D">
        <w:trPr>
          <w:cantSplit/>
          <w:trHeight w:val="200"/>
          <w:tblHeader/>
        </w:trPr>
        <w:tc>
          <w:tcPr>
            <w:tcW w:w="30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lastRenderedPageBreak/>
              <w:t>Бучинська Тетяна Анатолiївна</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314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Головний бухгалтер призначений</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наказом № 22-к вiд 30.04.2015, безстроково</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316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Вiдповiдно до посадової</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iнструкцiї Головного бухгалтера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Товариства, Головний бухгалтер</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Головний бухгалтер має</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право:Дiяти вiд iменi бухгалтерiї</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пiдприємства, представляти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iнтереси пiдприємства у</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взаємовiдносинах зi структурними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пiдроздiлами та iншими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органiзацiями з господарсько-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фiнансових та iнших питань. В</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межах своєї компетенцiї</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пiдписувати та вiзувати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документи. Самостiйно вести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листування зi структурними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xml:space="preserve">пiдроздiлами </w:t>
            </w:r>
            <w:r>
              <w:rPr>
                <w:rFonts w:ascii="Times New Roman" w:eastAsia="Times New Roman" w:hAnsi="Times New Roman" w:cs="Times New Roman"/>
              </w:rPr>
              <w:t>пiдприємства, 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також з iншими органiзацiями з</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питань, якi належать до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компетенцiї бухгалтерiї та не</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вимагають рiшення керiвника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пiдприємства. Вносити на розгляд</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керiвника пiдприємства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пропозицiї по вдосконаленню</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роботи, пов'язаної з обов'язками,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що передб</w:t>
            </w:r>
            <w:r>
              <w:rPr>
                <w:rFonts w:ascii="Times New Roman" w:eastAsia="Times New Roman" w:hAnsi="Times New Roman" w:cs="Times New Roman"/>
              </w:rPr>
              <w:t>аченi цiєю iнструкцiєю.</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Вносити пропозицiї керiвнику</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пiдприємства: про притягнення до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матерiальної та дисциплiнарної</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вiдповiдальностi посадових осiб за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результатами перевiрок; про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заохочення працiвникiв, що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вiдзначилися. В межах своєї</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компетенцiї повiдомляти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керiвнику пiдприємства про всi</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виявленi недолiки в дiяльностi</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пiдприємства та вносити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пропозицiї щодо їх усунення.</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Вимагати та отримувати у</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керiвникiв структурних</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пiдроздiлiв та фахiвцiв</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iнформацiю та документи,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необхiднi для виконання його</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посадових обов'язкiв. Залучати</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фахiвцiв усiх структурних пiдроздiлiв</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Головний бухгалтер товариства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призначається та звiльняється</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вiдповiдно до наказу Директора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Товариства.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Винагороди або компенсацiї в разi</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звiльнення посадових</w:t>
            </w:r>
            <w:r>
              <w:rPr>
                <w:rFonts w:ascii="Times New Roman" w:eastAsia="Times New Roman" w:hAnsi="Times New Roman" w:cs="Times New Roman"/>
              </w:rPr>
              <w:t xml:space="preserve"> осiб не</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передбаченi, крiм визначених</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чинним законодавством</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Частина 14. Інформація від суб'єкта аудиторської діяльності з урахуванням вимог, передбачених пунктом 45 Положення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Товариство не зобов'язано залучати аудитора для даного питання так як є приватним i не становить суспiльний iнтерес </w:t>
      </w:r>
    </w:p>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2) звіт про сталий розвиток</w:t>
      </w:r>
    </w:p>
    <w:tbl>
      <w:tblPr>
        <w:tblStyle w:val="affa"/>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0"/>
        <w:gridCol w:w="4700"/>
        <w:gridCol w:w="5000"/>
      </w:tblGrid>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Оцінка діяльності щодо захисту довкілля та соціальної відповідальності за звітний період:</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Пiдприємство здiйснює дiяльнiсть, яка має певний вплив на навколишнє середовище, у зв'язку з чим Товариством отримано необхiднi дозволи та перевiрки:</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 У 2024 роцi перевiрки Державною екологiчною iнспекцiєю України не проводились.</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 Наявний дозвiл на с</w:t>
            </w:r>
            <w:r>
              <w:rPr>
                <w:rFonts w:ascii="Times New Roman" w:eastAsia="Times New Roman" w:hAnsi="Times New Roman" w:cs="Times New Roman"/>
                <w:sz w:val="24"/>
                <w:szCs w:val="24"/>
              </w:rPr>
              <w:t>пецiальне водокористування № 158/ЛВ/49-д-22 вiд 13.12.2022 року.</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 Подається рiчна звiтнiсть 1-екологiчнi витрати. Витрати на охорону навколишнього середовища та екологiчнi платежi.</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 Подано Державне статистичне спостереження за формою № 1 (вiдходи) ут</w:t>
            </w:r>
            <w:r>
              <w:rPr>
                <w:rFonts w:ascii="Times New Roman" w:eastAsia="Times New Roman" w:hAnsi="Times New Roman" w:cs="Times New Roman"/>
                <w:sz w:val="24"/>
                <w:szCs w:val="24"/>
              </w:rPr>
              <w:t>ворення та поводження з вiдходами за 2024 рiк.</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47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 Перелік ризиків щодо захисту довкілля та соціальної відповідальності, які мають вплив на особу:</w:t>
            </w:r>
          </w:p>
        </w:tc>
        <w:tc>
          <w:tcPr>
            <w:tcW w:w="5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1.Ризик затоплення виробничих примiщень, складiв, територiї пiдприємства чи його пiдроздiлiв.            2..Ризик зараження повiтря, води i всього довкiлля  </w:t>
            </w:r>
            <w:r>
              <w:rPr>
                <w:rFonts w:ascii="Times New Roman" w:eastAsia="Times New Roman" w:hAnsi="Times New Roman" w:cs="Times New Roman"/>
                <w:sz w:val="24"/>
                <w:szCs w:val="24"/>
              </w:rPr>
              <w:t>хiмiчними отруйними речовинами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Ризик радiактивного зараження води, повiтря i всього довкiлля;  радiоактивного забруднення мiсцевостi.                                                                                                                        </w:t>
            </w:r>
            <w:r>
              <w:rPr>
                <w:rFonts w:ascii="Times New Roman" w:eastAsia="Times New Roman" w:hAnsi="Times New Roman" w:cs="Times New Roman"/>
                <w:sz w:val="24"/>
                <w:szCs w:val="24"/>
              </w:rPr>
              <w:t xml:space="preserve">                                    4. Ризик бактерiологiчного зараження - зараженн води, повiтря i всього довкiлля. </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5. Ризик пожеж, вибухiв - зараження води, повiтря i всього довкiлля.</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47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 Заходи, які планується здійснити / здійснюються для мінімізації/усунення кожного із ризиків:</w:t>
            </w:r>
          </w:p>
        </w:tc>
        <w:tc>
          <w:tcPr>
            <w:tcW w:w="5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1.Привести в готовнiсть/перевiрити автономнi джерела енергiї, водо-, теплопостачання. Створення перешкод для води мiшками з пiском, евакуацiя речовин якi можуть потрапити у воду та грунт на недоступний вищий рiвень. Користуватися загерметезованими джерелам</w:t>
            </w:r>
            <w:r>
              <w:rPr>
                <w:rFonts w:ascii="Times New Roman" w:eastAsia="Times New Roman" w:hAnsi="Times New Roman" w:cs="Times New Roman"/>
                <w:sz w:val="24"/>
                <w:szCs w:val="24"/>
              </w:rPr>
              <w:t>и водопостачання  При небхiдностi евакуацiя людей, тварин згiдно плану цивiльного захисту.</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Пiдготовка водопостачання до роботи в умовах зараження джерел. Евакуацiя людей, тварин згiдно плану цивiльного захисту. Користуватися загерметезованими джерелами </w:t>
            </w:r>
            <w:r>
              <w:rPr>
                <w:rFonts w:ascii="Times New Roman" w:eastAsia="Times New Roman" w:hAnsi="Times New Roman" w:cs="Times New Roman"/>
                <w:sz w:val="24"/>
                <w:szCs w:val="24"/>
              </w:rPr>
              <w:t>водопостачання.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3. Пiдготовка водопостачання до роботи в умовах зараження джерел. Евакуацiя людей, тварин згiдно плану цивiльного захисту. Користуватися загерметезованими джерелами водопостачання.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4. Пiдготовка водопостачання до роботи в умовах зараження д</w:t>
            </w:r>
            <w:r>
              <w:rPr>
                <w:rFonts w:ascii="Times New Roman" w:eastAsia="Times New Roman" w:hAnsi="Times New Roman" w:cs="Times New Roman"/>
                <w:sz w:val="24"/>
                <w:szCs w:val="24"/>
              </w:rPr>
              <w:t>жерел. Евакуацiя людей, тварин згiдно плану цивiльного захисту. Користуватися загерметезованими джерелами водопостачання.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5. Пiдготовка водопостачання до роботи в умовах зараження джерел. Привести в готовнiсть/перевiрити автономнi джерела енергiї, водо-, т</w:t>
            </w:r>
            <w:r>
              <w:rPr>
                <w:rFonts w:ascii="Times New Roman" w:eastAsia="Times New Roman" w:hAnsi="Times New Roman" w:cs="Times New Roman"/>
                <w:sz w:val="24"/>
                <w:szCs w:val="24"/>
              </w:rPr>
              <w:t>еплопостачання. Проведення профiлактичних протипожежних заходiв. Зниження запасiв ПМЗ i ЛГР на головному майданчику пiлприємства. Перебування в об`єктi укриття, Лiквiдацiя осередкiв пожеж, силами працiвникiв пiдприємства, пожежних розрахункiв. При небхiдно</w:t>
            </w:r>
            <w:r>
              <w:rPr>
                <w:rFonts w:ascii="Times New Roman" w:eastAsia="Times New Roman" w:hAnsi="Times New Roman" w:cs="Times New Roman"/>
                <w:sz w:val="24"/>
                <w:szCs w:val="24"/>
              </w:rPr>
              <w:t>стi евакуацiя людей, тварин згiдно плану цивiльного захисту.</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положення політики з питань захисту довкілля та соціальної відповідальності:</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47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5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ПрАТ "Фiрма "Нафтогазбуд", як компанiя з будiвництва об'єктiв нафтогазової iнфраструктури, пропагує єдину полiтику, що передбачає</w:t>
            </w:r>
            <w:r>
              <w:rPr>
                <w:rFonts w:ascii="Times New Roman" w:eastAsia="Times New Roman" w:hAnsi="Times New Roman" w:cs="Times New Roman"/>
                <w:sz w:val="24"/>
                <w:szCs w:val="24"/>
              </w:rPr>
              <w:t>: дотримання екологiчного та трудового законодавства (за потреби - проведення ОВД у передбачених законом випадках); мiнiмiзацiю впливiв на повiтря, води й грунти, контроль шуму/пилу, запобiгання та готовнiсть до лiквiдацiї можливих розливiв ПММ; рацiональн</w:t>
            </w:r>
            <w:r>
              <w:rPr>
                <w:rFonts w:ascii="Times New Roman" w:eastAsia="Times New Roman" w:hAnsi="Times New Roman" w:cs="Times New Roman"/>
                <w:sz w:val="24"/>
                <w:szCs w:val="24"/>
              </w:rPr>
              <w:t>е використання енергiї, пального й води; управлiння вiдходами (роздiльний збiр, облiк, передача лiцензованим операторам, прiоритет повторного використання); безпечнi умови працi для працiвникiв i пiдрядникiв (навчання, СIЗ, контроль допускiв); поширення ви</w:t>
            </w:r>
            <w:r>
              <w:rPr>
                <w:rFonts w:ascii="Times New Roman" w:eastAsia="Times New Roman" w:hAnsi="Times New Roman" w:cs="Times New Roman"/>
                <w:sz w:val="24"/>
                <w:szCs w:val="24"/>
              </w:rPr>
              <w:t>мог з екологiї, безпеки та етики на пiдрядникiв/постачальникiв; вiдкриту взаємодiю з мiсцевими громадами та наявнiсть механiзму розгляду звернень. Полiтика доводиться до всiх працiвникiв i партнерiв.</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47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1. Перелік питань, які розглядались виконавчим органом та короткий зміст рішень, які було прийнято:</w:t>
            </w:r>
          </w:p>
        </w:tc>
        <w:tc>
          <w:tcPr>
            <w:tcW w:w="5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Виконавчим органом не розглядались питання щодо захисту довкiлля та соцiальної вiдповiдальностi.</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47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2. Перелік питань, які розглядались радою та короткий зміст рішень, які було прийнято:</w:t>
            </w:r>
          </w:p>
        </w:tc>
        <w:tc>
          <w:tcPr>
            <w:tcW w:w="5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Радою не розглядались питання щодо захисту довкiлля та соцiальної вiдповiдальностi.</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ключових стейкхолдерів, на яких має вплив діяльність особи із зазначенням обґрунтування в чому саме полягає такий вплив:</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Найбiльший вплив дiяльнiсть Товариства має на акцiонерiв (насамперед мажоритарного/контролюючого - вказаний вище у звiтi), оскiльки результати господарської дiяльностi безпосередньо визначають вартiсть їхнiх корпоративних прав, потенцiал дивiдендiв i рiвен</w:t>
            </w:r>
            <w:r>
              <w:rPr>
                <w:rFonts w:ascii="Times New Roman" w:eastAsia="Times New Roman" w:hAnsi="Times New Roman" w:cs="Times New Roman"/>
                <w:sz w:val="24"/>
                <w:szCs w:val="24"/>
              </w:rPr>
              <w:t>ь корпоративного контролю; як емiтент, Товариство також зобов'язане забезпечувати захист прав акцiонерiв i належне розкриття iнформацiї. Iншi ключовi стейкхолдери: працiвники (умови працi, зайнятiсть, безпека), замовники/клiєнти (АТ "Укртранснафта", Операт</w:t>
            </w:r>
            <w:r>
              <w:rPr>
                <w:rFonts w:ascii="Times New Roman" w:eastAsia="Times New Roman" w:hAnsi="Times New Roman" w:cs="Times New Roman"/>
                <w:sz w:val="24"/>
                <w:szCs w:val="24"/>
              </w:rPr>
              <w:t>ор ГТС та iншi (якiсть i строки виконання робiт на об'єктах нафтогазової iнфраструктури), постачальники та пiдрядники (стабiльнiсть замовлень i платiжна дисциплiна), державнi органи та регулятори (виконання вимог законодавства емiтента i дозвiльних процеду</w:t>
            </w:r>
            <w:r>
              <w:rPr>
                <w:rFonts w:ascii="Times New Roman" w:eastAsia="Times New Roman" w:hAnsi="Times New Roman" w:cs="Times New Roman"/>
                <w:sz w:val="24"/>
                <w:szCs w:val="24"/>
              </w:rPr>
              <w:t>р), мiсцевi громади (тимчасовий вплив проєктiв на територiї та iнфраструктуру), кредитори/банки (своєчасне обслуговування зобов'язань).</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Перелік стейкхолдерів, які мають вплив на досягнення особою стратегічних цілей із зазначенням обґрунтування в чому са</w:t>
            </w:r>
            <w:r>
              <w:rPr>
                <w:rFonts w:ascii="Times New Roman" w:eastAsia="Times New Roman" w:hAnsi="Times New Roman" w:cs="Times New Roman"/>
                <w:sz w:val="24"/>
                <w:szCs w:val="24"/>
              </w:rPr>
              <w:t>ме полягає такий вплив:</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Акцiонери / Наглядова рада - затверджують стратегiю, бюджет, рiвень ризику та призначають керiвництво.</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Менеджмент i ключовi працiвники - вiдповiдають за операцiйне виконання, компетенцiї, строки й якiсть.</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Ключовi замовники (АТ "Ук</w:t>
            </w:r>
            <w:r>
              <w:rPr>
                <w:rFonts w:ascii="Times New Roman" w:eastAsia="Times New Roman" w:hAnsi="Times New Roman" w:cs="Times New Roman"/>
                <w:sz w:val="24"/>
                <w:szCs w:val="24"/>
              </w:rPr>
              <w:t>ртранснафта", Оператор ГТС та iншi) - формують портфель проєктiв, умови контрактiв i платiжнi графiки.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Постачальники та пiдрядники - впливають на собiвартiсть, доступнiсть матерiалiв/технiки й дотримання графiкiв.</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Фiнансовi установи/кредитори - забезпечуют</w:t>
            </w:r>
            <w:r>
              <w:rPr>
                <w:rFonts w:ascii="Times New Roman" w:eastAsia="Times New Roman" w:hAnsi="Times New Roman" w:cs="Times New Roman"/>
                <w:sz w:val="24"/>
                <w:szCs w:val="24"/>
              </w:rPr>
              <w:t>ь фiнансування та гарантiї; умови й ковенанти визначають можливостi зростання.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Державнi органи та регулятори - дозвiльнi процедури, стандарти й нагляд впливають на строки старту та виконання робiт.</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Мiсцевi громади й органи мiсцевого самоврядування - соцiальна пiдтримка проєктiв i доступ до локацiй.</w:t>
            </w:r>
          </w:p>
          <w:p w:rsidR="009E311D" w:rsidRDefault="009E311D" w:rsidP="00F86F03">
            <w:pPr>
              <w:pStyle w:val="normal"/>
              <w:widowControl w:val="0"/>
              <w:spacing w:after="0" w:line="240" w:lineRule="auto"/>
              <w:ind w:hanging="2"/>
              <w:rPr>
                <w:rFonts w:ascii="Times New Roman" w:eastAsia="Times New Roman" w:hAnsi="Times New Roman" w:cs="Times New Roman"/>
                <w:sz w:val="24"/>
                <w:szCs w:val="24"/>
              </w:rPr>
            </w:pP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положення політики щодо взаємодії зі стейкхолдерами, у тому числі акціонерами/учасниками:</w:t>
            </w:r>
          </w:p>
        </w:tc>
      </w:tr>
      <w:tr w:rsidR="009E311D">
        <w:trPr>
          <w:cantSplit/>
          <w:trHeight w:val="200"/>
          <w:tblHeader/>
        </w:trPr>
        <w:tc>
          <w:tcPr>
            <w:tcW w:w="300" w:type="dxa"/>
            <w:tcBorders>
              <w:top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sz w:val="24"/>
                <w:szCs w:val="24"/>
              </w:rPr>
            </w:pPr>
          </w:p>
        </w:tc>
        <w:tc>
          <w:tcPr>
            <w:tcW w:w="9700" w:type="dxa"/>
            <w:gridSpan w:val="2"/>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Взаємодiя Товариства зi стейкхолдерами грунтується</w:t>
            </w:r>
            <w:r>
              <w:rPr>
                <w:rFonts w:ascii="Times New Roman" w:eastAsia="Times New Roman" w:hAnsi="Times New Roman" w:cs="Times New Roman"/>
                <w:sz w:val="24"/>
                <w:szCs w:val="24"/>
              </w:rPr>
              <w:t xml:space="preserve"> на принципах законностi, прозоростi, рiвного ставлення, своєчасностi комунiкацiй, поваги до прав i захисту конфiденцiйної iнформацiї. Товариство орiєнтується на:</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Iдентифiкацiю та прiоритизацiю стейкхолдерiв (акцiонери, працiвники, замовники, постачальни</w:t>
            </w:r>
            <w:r>
              <w:rPr>
                <w:rFonts w:ascii="Times New Roman" w:eastAsia="Times New Roman" w:hAnsi="Times New Roman" w:cs="Times New Roman"/>
                <w:sz w:val="24"/>
                <w:szCs w:val="24"/>
              </w:rPr>
              <w:t>ки/пiдрядники, кредитори, державнi органи, мiсцевi громади) i пiдтримання з ними вiдкритого дiалогу.</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Чiткi канали комунiкацiї: офiцiйнi повiдомлення та звiтнiсть емiтента, вебсайт/електронна пошта/листування, наради з контрагентами, консультацiї з громад</w:t>
            </w:r>
            <w:r>
              <w:rPr>
                <w:rFonts w:ascii="Times New Roman" w:eastAsia="Times New Roman" w:hAnsi="Times New Roman" w:cs="Times New Roman"/>
                <w:sz w:val="24"/>
                <w:szCs w:val="24"/>
              </w:rPr>
              <w:t>ами.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Розкриття iнформацiї акцiонерам: рiвний i своєчасний доступ до суттєвої iнформацiї, недопущення вибiркового розкриття.</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Реалiзацiю прав акцiонерiв: участь у загальних зборах, голосування, отримання iнформацiї; опрацювання пропозицiй до порядку денн</w:t>
            </w:r>
            <w:r>
              <w:rPr>
                <w:rFonts w:ascii="Times New Roman" w:eastAsia="Times New Roman" w:hAnsi="Times New Roman" w:cs="Times New Roman"/>
                <w:sz w:val="24"/>
                <w:szCs w:val="24"/>
              </w:rPr>
              <w:t>ого та надання вiдповiдей у розумнi строки.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Механiзм звернень i скарг: реєстрацiя, розгляд у визначенi строки, ескалацiя до керiвництва за потреби.</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t>Етичнi стандарти взаємодiї: недопущення корупцiї та конфлiкту iнтересiв, дотримання конфiденцiйностi.</w:t>
            </w:r>
          </w:p>
          <w:p w:rsidR="009E311D" w:rsidRDefault="00F86F03" w:rsidP="00F86F03">
            <w:pPr>
              <w:pStyle w:val="normal"/>
              <w:widowControl w:val="0"/>
              <w:spacing w:after="0" w:line="240" w:lineRule="auto"/>
              <w:ind w:hanging="2"/>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Перiодичний перегляд пiдходiв з урахуванням змiн законодавства та очiкувань зацiкавлених сторiн.</w:t>
            </w:r>
          </w:p>
        </w:tc>
      </w:tr>
    </w:tbl>
    <w:p w:rsidR="009E311D" w:rsidRDefault="009E311D">
      <w:pPr>
        <w:pStyle w:val="normal"/>
        <w:widowControl w:val="0"/>
        <w:spacing w:after="0" w:line="240" w:lineRule="auto"/>
        <w:rPr>
          <w:rFonts w:ascii="Times New Roman" w:eastAsia="Times New Roman" w:hAnsi="Times New Roman" w:cs="Times New Roman"/>
          <w:sz w:val="24"/>
          <w:szCs w:val="24"/>
        </w:rPr>
        <w:sectPr w:rsidR="009E311D">
          <w:pgSz w:w="12240" w:h="15840"/>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3) інформація щодо наявності у емітента відносин з іноземними державами зони ризику</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щодо наявності в структурі власності емітента фізичних осіб, які мають громадянство іноземної держави зони ризику</w:t>
      </w:r>
    </w:p>
    <w:tbl>
      <w:tblPr>
        <w:tblStyle w:val="affb"/>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4500"/>
        <w:gridCol w:w="4500"/>
        <w:gridCol w:w="4400"/>
        <w:gridCol w:w="2000"/>
      </w:tblGrid>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Громадянство</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Країна та населений пункт місця проживання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Кількість акцій товариства, що прямо чи опосередковано належать особі</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Фiлiпов Олександр Сергiйович</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Первомайський р-н с.Пречисте вул.Ярославська 48 9, Первомайський р-н, с.Пречисте, 152430,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191</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Фiлiпова-Филипова Тетяна Павлiвна</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Первомайський р-н с.Пречисте вул.Ярославська 48 9, Первомайський р-н, с.Пречисте, 152430,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67</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Браток Тетяна Михайлiвна</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Корочанський р-н с.Алєксєєвка вул.Мiрошнiкова 3 24, Корочанський р-н, с.Алєксєєвка, 309210,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48</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Браток Федiр Iванович</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Корочанський р-н с.Алєксєєвка вул.Мiрошнiкова 3 24, Корочанський р-н, с.Алєксєєвка, 309210,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148</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Інформація щодо наявності в структурі власності емітента фізичних осіб, постійним місцем проживання яких є іноземні держави зони ризику</w:t>
      </w:r>
    </w:p>
    <w:tbl>
      <w:tblPr>
        <w:tblStyle w:val="affc"/>
        <w:tblW w:w="154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4500"/>
        <w:gridCol w:w="4500"/>
        <w:gridCol w:w="4400"/>
        <w:gridCol w:w="2000"/>
      </w:tblGrid>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Ім'я</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Громадянство</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Країна та населений пункт місця проживання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Кількість акцій товариства, що прямо чи опосередковано належать особі</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lastRenderedPageBreak/>
              <w:t>Фiлiпов Олександр Сергiйович</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Первомайський р-н с.Пречисте вул.Ярославська 48 9, Первомайський р-н, с.Пречисте, 152430,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191</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Фiлiпова-Филипова Тетяна Павлiвна</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Первомайський р-н с.Пречисте вул.Ярославська 48 9, Первомайський р-н, с.Пречисте, 152430,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67</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Браток Тетяна Михайлiвна</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Корочанський р-н с.Алєксєєвка вул.Мiрошнiкова 3 24, Корочанський р-н, с.Алєксєєвка, 309210,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48</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r w:rsidR="009E311D">
        <w:trPr>
          <w:cantSplit/>
          <w:trHeight w:val="200"/>
          <w:tblHeader/>
        </w:trPr>
        <w:tc>
          <w:tcPr>
            <w:tcW w:w="4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Браток Федiр Iванович</w:t>
            </w:r>
          </w:p>
        </w:tc>
        <w:tc>
          <w:tcPr>
            <w:tcW w:w="4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росiйська федерацiя</w:t>
            </w:r>
          </w:p>
        </w:tc>
        <w:tc>
          <w:tcPr>
            <w:tcW w:w="44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Корочанський р-н с.Алєксєєвка вул.Мiрошнiкова 3 24, Корочанський р-н, с.Алєксєєвка, 309210, РОСIЙСЬКА ФЕДЕРАЦIЯ</w:t>
            </w:r>
          </w:p>
        </w:tc>
        <w:tc>
          <w:tcPr>
            <w:tcW w:w="20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148</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Опис наявних у особи відносин контролю над емітентом</w:t>
            </w:r>
          </w:p>
        </w:tc>
      </w:tr>
      <w:tr w:rsidR="009E311D">
        <w:trPr>
          <w:cantSplit/>
          <w:trHeight w:val="200"/>
          <w:tblHeader/>
        </w:trPr>
        <w:tc>
          <w:tcPr>
            <w:tcW w:w="15400" w:type="dxa"/>
            <w:gridSpan w:val="4"/>
            <w:tcBorders>
              <w:top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both"/>
              <w:rPr>
                <w:rFonts w:ascii="Times New Roman" w:eastAsia="Times New Roman" w:hAnsi="Times New Roman" w:cs="Times New Roman"/>
              </w:rPr>
            </w:pPr>
            <w:r>
              <w:rPr>
                <w:rFonts w:ascii="Times New Roman" w:eastAsia="Times New Roman" w:hAnsi="Times New Roman" w:cs="Times New Roman"/>
              </w:rPr>
              <w:t>Мiноритарний акцiонер</w:t>
            </w: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5. Перелік посилань на внутрішні документи особи, що розміщені на вебсайті особи</w:t>
      </w:r>
    </w:p>
    <w:tbl>
      <w:tblPr>
        <w:tblStyle w:val="affd"/>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00"/>
        <w:gridCol w:w="3200"/>
        <w:gridCol w:w="3200"/>
        <w:gridCol w:w="3100"/>
      </w:tblGrid>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внутрішнього документа</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Опис ключових питань, які регулюються внутрішнім документом</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URL-адреса вебсайту особи, за якою розміщено внутрішній документ</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Статут</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Регулює дiяльнiсть Товариства</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http://www.naftogazbud.com.ua/company/certificates/</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Антикорупцiйна програма</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Регулює антикорупцiйнi заходи на Товариствi</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http://www.naftogazbud.com.ua/company/certificates/</w:t>
            </w:r>
          </w:p>
        </w:tc>
      </w:tr>
      <w:tr w:rsidR="009E311D">
        <w:trPr>
          <w:cantSplit/>
          <w:trHeight w:val="200"/>
          <w:tblHeader/>
        </w:trPr>
        <w:tc>
          <w:tcPr>
            <w:tcW w:w="50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Положення про Наглядову раду</w:t>
            </w:r>
          </w:p>
        </w:tc>
        <w:tc>
          <w:tcPr>
            <w:tcW w:w="32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Регулює дiяльнiсть Наглядової ради</w:t>
            </w:r>
          </w:p>
        </w:tc>
        <w:tc>
          <w:tcPr>
            <w:tcW w:w="31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http://www.naftogazbud.com.ua/company/certificates/</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VI. Список посилань на регульовану ін</w:t>
      </w:r>
      <w:r>
        <w:rPr>
          <w:rFonts w:ascii="Times New Roman" w:eastAsia="Times New Roman" w:hAnsi="Times New Roman" w:cs="Times New Roman"/>
          <w:b/>
          <w:sz w:val="24"/>
          <w:szCs w:val="24"/>
        </w:rPr>
        <w:t>формацію, яка була розкрита протягом звітного року</w:t>
      </w: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2. Особлива інформація</w:t>
      </w:r>
    </w:p>
    <w:tbl>
      <w:tblPr>
        <w:tblStyle w:val="affe"/>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450"/>
        <w:gridCol w:w="1500"/>
        <w:gridCol w:w="550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Вид особливої інформації</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Дата розкриття інформації</w:t>
            </w:r>
          </w:p>
        </w:tc>
        <w:tc>
          <w:tcPr>
            <w:tcW w:w="5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URL-адреси, за якими розміщена інформація, яка розкривалася протягом звітного року</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5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4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Відомості про зміну складу посадових осіб емітента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Згiдно з рiшенням чергових дистанцiйних Загальних зборiв акцiонерiв (протокол б/н вiд 18.06.2024 р.) переобрання наглядової ради</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18.06.2024</w:t>
            </w:r>
          </w:p>
        </w:tc>
        <w:tc>
          <w:tcPr>
            <w:tcW w:w="5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24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Відомості про прийняття рішення про попереднє надання згоди на вчинення значних правочинів</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Згiдно з рiшенням чергових дистанцiйних Загальних зборiв акцiонерiв (протокол б/н вiд 18.06.2024 р.) надано згоду на попереднє схвалення знаних правочинiв</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18.06.2024</w:t>
            </w:r>
          </w:p>
        </w:tc>
        <w:tc>
          <w:tcPr>
            <w:tcW w:w="5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24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Відомості про зміну складу посадових осіб емітента</w:t>
            </w: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Згiдно рiшення засiдання наглядової ради (Протокол вiд 19.06.2024 р.) обрання Голови Наглядової ради</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19.06.2025</w:t>
            </w:r>
          </w:p>
        </w:tc>
        <w:tc>
          <w:tcPr>
            <w:tcW w:w="5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lastRenderedPageBreak/>
        <w:t>3. Інша інформація</w:t>
      </w:r>
    </w:p>
    <w:tbl>
      <w:tblPr>
        <w:tblStyle w:val="afff"/>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50"/>
        <w:gridCol w:w="2450"/>
        <w:gridCol w:w="1500"/>
        <w:gridCol w:w="5500"/>
      </w:tblGrid>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з/п</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Вид іншої інформації</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Дата розкриття інформації</w:t>
            </w:r>
          </w:p>
        </w:tc>
        <w:tc>
          <w:tcPr>
            <w:tcW w:w="5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URL-адреси, за якими розміщена інформація, яка розкривалася протягом звітного року</w:t>
            </w:r>
          </w:p>
        </w:tc>
      </w:tr>
      <w:tr w:rsidR="009E311D">
        <w:trPr>
          <w:cantSplit/>
          <w:trHeight w:val="200"/>
          <w:tblHeader/>
        </w:trPr>
        <w:tc>
          <w:tcPr>
            <w:tcW w:w="5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45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5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5500"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24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Повiдомлення про проведення (скликання) загальних зборiв акцiонерного товариства</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ПрАТ "ФIРМА"НАФТОГАЗБУД</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03.05.2024</w:t>
            </w:r>
          </w:p>
        </w:tc>
        <w:tc>
          <w:tcPr>
            <w:tcW w:w="5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https://smida.gov.ua/db/feed/112159</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550" w:type="dxa"/>
            <w:tcBorders>
              <w:top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2450" w:type="dxa"/>
            <w:tcBorders>
              <w:top w:val="single" w:sz="6" w:space="0" w:color="000000"/>
              <w:left w:val="single" w:sz="6" w:space="0" w:color="000000"/>
              <w:bottom w:val="single" w:sz="6" w:space="0" w:color="000000"/>
              <w:right w:val="single" w:sz="6" w:space="0" w:color="000000"/>
            </w:tcBorders>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Вiдомостi про проведення загальних зборiв ПрАТ "ФIРМА"НАФТОГАЗБУД"Дата проведення дистанцiйних Загальних зборiв -18 червня 2024 року</w:t>
            </w: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highlight w:val="cyan"/>
              </w:rPr>
            </w:pPr>
            <w:r>
              <w:rPr>
                <w:rFonts w:ascii="Times New Roman" w:eastAsia="Times New Roman" w:hAnsi="Times New Roman" w:cs="Times New Roman"/>
                <w:highlight w:val="cyan"/>
              </w:rPr>
              <w:t>03.05.2024</w:t>
            </w:r>
          </w:p>
        </w:tc>
        <w:tc>
          <w:tcPr>
            <w:tcW w:w="55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http://www.naftogazbud.com.ua/company/shareholders</w:t>
            </w:r>
          </w:p>
        </w:tc>
      </w:tr>
    </w:tbl>
    <w:p w:rsidR="009E311D" w:rsidRDefault="009E311D">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p>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bl>
      <w:tblPr>
        <w:tblStyle w:val="afff0"/>
        <w:tblW w:w="10000" w:type="dxa"/>
        <w:tblLayout w:type="fixed"/>
        <w:tblLook w:val="0000"/>
      </w:tblPr>
      <w:tblGrid>
        <w:gridCol w:w="2160"/>
        <w:gridCol w:w="4466"/>
        <w:gridCol w:w="1654"/>
        <w:gridCol w:w="1720"/>
      </w:tblGrid>
      <w:tr w:rsidR="009E311D">
        <w:trPr>
          <w:cantSplit/>
          <w:trHeight w:val="300"/>
          <w:tblHeader/>
        </w:trPr>
        <w:tc>
          <w:tcPr>
            <w:tcW w:w="10000" w:type="dxa"/>
            <w:gridSpan w:val="4"/>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КОДИ</w:t>
            </w:r>
          </w:p>
        </w:tc>
      </w:tr>
      <w:tr w:rsidR="009E311D">
        <w:trPr>
          <w:cantSplit/>
          <w:trHeight w:val="300"/>
          <w:tblHeader/>
        </w:trPr>
        <w:tc>
          <w:tcPr>
            <w:tcW w:w="8280" w:type="dxa"/>
            <w:gridSpan w:val="3"/>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Дата</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01.01.2025</w:t>
            </w:r>
          </w:p>
        </w:tc>
      </w:tr>
      <w:tr w:rsidR="009E311D">
        <w:trPr>
          <w:cantSplit/>
          <w:trHeight w:val="298"/>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Підприємство</w:t>
            </w:r>
          </w:p>
        </w:tc>
        <w:tc>
          <w:tcPr>
            <w:tcW w:w="4466"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ПРИВАТНЕ АКЦIОНЕРНЕ ТОВАРИСТВО "ФIРМА "НАФТОГАЗБУД"</w:t>
            </w:r>
          </w:p>
        </w:tc>
        <w:tc>
          <w:tcPr>
            <w:tcW w:w="1654"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за ЄДРПОУ</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01293961</w:t>
            </w:r>
          </w:p>
        </w:tc>
      </w:tr>
      <w:tr w:rsidR="009E311D">
        <w:trPr>
          <w:cantSplit/>
          <w:trHeight w:val="298"/>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Територія</w:t>
            </w:r>
          </w:p>
        </w:tc>
        <w:tc>
          <w:tcPr>
            <w:tcW w:w="4466"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Львівська обл.</w:t>
            </w:r>
          </w:p>
        </w:tc>
        <w:tc>
          <w:tcPr>
            <w:tcW w:w="1654"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за КАТОТТГ</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4610136900</w:t>
            </w:r>
          </w:p>
        </w:tc>
      </w:tr>
      <w:tr w:rsidR="009E311D">
        <w:trPr>
          <w:cantSplit/>
          <w:trHeight w:val="298"/>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Організаційно-правова форма господарювання</w:t>
            </w:r>
          </w:p>
        </w:tc>
        <w:tc>
          <w:tcPr>
            <w:tcW w:w="4466"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Акціонерне товариство</w:t>
            </w:r>
          </w:p>
        </w:tc>
        <w:tc>
          <w:tcPr>
            <w:tcW w:w="1654"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за КОПФГ</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230</w:t>
            </w:r>
          </w:p>
        </w:tc>
      </w:tr>
      <w:tr w:rsidR="009E311D">
        <w:trPr>
          <w:cantSplit/>
          <w:trHeight w:val="298"/>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Вид економічної діяльності</w:t>
            </w:r>
          </w:p>
        </w:tc>
        <w:tc>
          <w:tcPr>
            <w:tcW w:w="4466"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Будівництво трубопроводів</w:t>
            </w:r>
          </w:p>
        </w:tc>
        <w:tc>
          <w:tcPr>
            <w:tcW w:w="1654"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за КВЕД</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42.21</w:t>
            </w:r>
          </w:p>
        </w:tc>
      </w:tr>
    </w:tbl>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Середня кількість працівників: </w:t>
      </w:r>
      <w:r>
        <w:rPr>
          <w:rFonts w:ascii="Times New Roman" w:eastAsia="Times New Roman" w:hAnsi="Times New Roman" w:cs="Times New Roman"/>
        </w:rPr>
        <w:t>95</w:t>
      </w: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Адреса, телефон: </w:t>
      </w:r>
      <w:r>
        <w:rPr>
          <w:rFonts w:ascii="Times New Roman" w:eastAsia="Times New Roman" w:hAnsi="Times New Roman" w:cs="Times New Roman"/>
        </w:rPr>
        <w:t>79026 м.Львiв, вул. Стрийська, 108,   примiщення 656, +38(050) 840-20-40</w:t>
      </w: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Одиниця виміру: </w:t>
      </w:r>
      <w:r>
        <w:rPr>
          <w:rFonts w:ascii="Times New Roman" w:eastAsia="Times New Roman" w:hAnsi="Times New Roman" w:cs="Times New Roman"/>
        </w:rPr>
        <w:t>тис.грн. без десяткового знака</w:t>
      </w: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Складено </w:t>
      </w:r>
      <w:r>
        <w:rPr>
          <w:rFonts w:ascii="Times New Roman" w:eastAsia="Times New Roman" w:hAnsi="Times New Roman" w:cs="Times New Roman"/>
        </w:rPr>
        <w:t>(зробити позначку "v" у відповідній клітинці):</w:t>
      </w:r>
    </w:p>
    <w:tbl>
      <w:tblPr>
        <w:tblStyle w:val="afff1"/>
        <w:tblW w:w="10000" w:type="dxa"/>
        <w:tblLayout w:type="fixed"/>
        <w:tblLook w:val="0000"/>
      </w:tblPr>
      <w:tblGrid>
        <w:gridCol w:w="8280"/>
        <w:gridCol w:w="1720"/>
      </w:tblGrid>
      <w:tr w:rsidR="009E311D">
        <w:trPr>
          <w:cantSplit/>
          <w:trHeight w:val="298"/>
          <w:tblHeader/>
        </w:trPr>
        <w:tc>
          <w:tcPr>
            <w:tcW w:w="828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національни</w:t>
            </w:r>
            <w:r>
              <w:rPr>
                <w:rFonts w:ascii="Times New Roman" w:eastAsia="Times New Roman" w:hAnsi="Times New Roman" w:cs="Times New Roman"/>
              </w:rPr>
              <w:t>ми положеннями (стандартами) бухгалтерського обліку</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v</w:t>
            </w:r>
          </w:p>
        </w:tc>
      </w:tr>
      <w:tr w:rsidR="009E311D">
        <w:trPr>
          <w:cantSplit/>
          <w:trHeight w:val="298"/>
          <w:tblHeader/>
        </w:trPr>
        <w:tc>
          <w:tcPr>
            <w:tcW w:w="828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 міжнародними стандартами фінансової звітності</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Баланс</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про фінансовий стан)</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 31.12.2024 p.</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Форма №1</w:t>
      </w:r>
    </w:p>
    <w:tbl>
      <w:tblPr>
        <w:tblStyle w:val="afff2"/>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296"/>
        <w:gridCol w:w="1349"/>
      </w:tblGrid>
      <w:tr w:rsidR="009E311D">
        <w:trPr>
          <w:cantSplit/>
          <w:trHeight w:val="280"/>
          <w:tblHeader/>
        </w:trPr>
        <w:tc>
          <w:tcPr>
            <w:tcW w:w="8651" w:type="dxa"/>
            <w:gridSpan w:val="4"/>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Код за ДКУД</w:t>
            </w:r>
          </w:p>
        </w:tc>
        <w:tc>
          <w:tcPr>
            <w:tcW w:w="1349"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1801001</w:t>
            </w:r>
          </w:p>
        </w:tc>
      </w:tr>
      <w:tr w:rsidR="009E311D">
        <w:trPr>
          <w:cantSplit/>
          <w:trHeight w:val="3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Актив</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 початок звітного періоду</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 кінець звітного періоду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gridSpan w:val="2"/>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 Необоротні активи</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Нематеріальні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первісна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1001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440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накопичена амортизація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1002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( 178 )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( 219 )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Незавершені капітальні інвестиції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3 295</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3 295</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Основні засоби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9 987</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7 553</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первісна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67 258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65 104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знос</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( 57 271 )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( 57 551 )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Інвестиційна нерухомість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первісна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знос</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1017</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Довгострокові біологічні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первісна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1021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накопичена амортизація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1022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Довгострокові фінансові інвестиції: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які обліковуються за методом участі в капіталі інших підприємств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інші фінансові інвестиції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1 242</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1 242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Довгострокова дебіторська заборгованість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Відстрочені податкові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Гудвіл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Відстрочені аквізиційні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1060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Залишок коштів у централізованих страхових резервних фондах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1065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необоротні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за розділом I</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1095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14 774</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12 311</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II. Оборотні активи</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Запаси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10 832</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7 915</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Виробничі запаси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1101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10 404</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7 487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Незавершене виробництво</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1102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Готова продукція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1103</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Товари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1104</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412</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Поточні біологічні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Депозити перестрахування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Векселі одержані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Дебіторська заборгованість за продукцію, товари, роботи, послуги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9 210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27 650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Дебіторська заборгованість за розрахунками: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за виданими авансами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517</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517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 бюджетом</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у тому числі з податку на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1136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 нарахованих доходів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із внутрішніх розрахунків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Інша поточна дебіторська заборгованість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2 497</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1 364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Поточні фінансові інвестиції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1160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Гроші та їх еквіваленти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1165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3 851</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2 528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Готівка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1166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Рахунки в банках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1167</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3 851</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2 528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майбутніх періодів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62</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Частка перестраховика у страхових резервах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1180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 тому числі 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резервах довгострокових зобов’язань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1181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резервах збитків або резервах належних виплат</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1182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резервах незароблених премій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1183</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інших страхових резервах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1184</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оборотні активи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1 488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1 178</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за розділом II</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1195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28 510</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41 197</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III. Необоротні активи, утримувані для продажу, та групи вибуття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1200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Баланс</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1300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43 284</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53 508</w:t>
            </w:r>
          </w:p>
        </w:tc>
      </w:tr>
    </w:tbl>
    <w:p w:rsidR="009E311D" w:rsidRDefault="009E311D">
      <w:pPr>
        <w:pStyle w:val="normal"/>
        <w:widowControl w:val="0"/>
        <w:spacing w:after="0" w:line="240" w:lineRule="auto"/>
        <w:rPr>
          <w:rFonts w:ascii="Times New Roman" w:eastAsia="Times New Roman" w:hAnsi="Times New Roman" w:cs="Times New Roman"/>
        </w:rPr>
      </w:pPr>
    </w:p>
    <w:tbl>
      <w:tblPr>
        <w:tblStyle w:val="afff3"/>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1645"/>
      </w:tblGrid>
      <w:tr w:rsidR="009E311D">
        <w:trPr>
          <w:cantSplit/>
          <w:trHeight w:val="529"/>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Пасив</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 початок звітного періоду</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 кінець звітного періоду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 Власний капітал</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5"/>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Зареєстрований (пайовий) капітал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5 370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5 370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Внески до незареєстрованого статутного капіталу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1401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Капітал у дооцінках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Додатковий капітал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8 726</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8 504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Емісійний дохід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1411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Накопичені курсові різниці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1412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Резервний капітал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4 287</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4 287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Нерозподілений прибуток (непокритий збиток)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-28 534</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-50 102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Неоплачений капітал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Вилучений капітал</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( 12 )</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( 12 )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резерви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за розділом I</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1495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-10 163</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-31 953</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II. Довгострокові зобов’язання і забезпечення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Відстрочені податкові зобов’язання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Пенсійні зобов’язання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Довгострокові кредити банків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Інші довгострокові зобов’язання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Довгострокові забезпечення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Довгострокові забезпечення витрат персоналу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1521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Цільове фінансування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Благодійна допомога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1526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Страхові резерви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 тому числі: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 довгострокових зобов’язань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 збитків або резерв належних виплат</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резерв незароблених премій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1533</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інші страхові резерви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1534</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Інвестиційні контракти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Призовий фонд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Резерв на виплату джек-поту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за розділом II</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1595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IІІ. Поточні зобов’язання і забезпечення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9E311D" w:rsidP="00F86F03">
            <w:pPr>
              <w:pStyle w:val="normal"/>
              <w:widowControl w:val="0"/>
              <w:spacing w:after="0" w:line="240" w:lineRule="auto"/>
              <w:ind w:hanging="2"/>
              <w:jc w:val="center"/>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Короткострокові кредити банків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Векселі видані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Поточна кредиторська заборгованість за: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довгостроковими зобов’язаннями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товари, роботи, послуги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30 460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49 605</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розрахунками з бюджетом</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786</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1 180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у тому числі з податку на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1621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розрахунками зі страхування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95</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розрахунками з оплати праці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368</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1 548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одержаними авансами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218</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66</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розрахунками з учасниками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із внутрішніх розрахунків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страховою діяльністю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Поточні забезпечення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1660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2 478</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2 739</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Доходи майбутніх періодів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1665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Відстрочені комісійні доходи від перестраховиків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поточні зобов’язання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19 042</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29 906</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Усього за розділом IІІ</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1695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53 447</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85 461</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ІV. Зобов’язання, пов’язані з необоротними активами, утримуваними для продажу, та групами вибуття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1700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Чиста вартість активів недержавного пенсійного фонду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1800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Баланс</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1900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43 284</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53 508</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Керівник</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Мачуський Григорiй Миколайович</w:t>
      </w: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r>
        <w:rPr>
          <w:rFonts w:ascii="Times New Roman" w:eastAsia="Times New Roman" w:hAnsi="Times New Roman" w:cs="Times New Roman"/>
        </w:rPr>
        <w:t>Головний бухгалтер</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Бучинська Тетяна Анатолiївна</w:t>
      </w:r>
    </w:p>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bl>
      <w:tblPr>
        <w:tblStyle w:val="afff4"/>
        <w:tblW w:w="10000" w:type="dxa"/>
        <w:tblLayout w:type="fixed"/>
        <w:tblLook w:val="0000"/>
      </w:tblPr>
      <w:tblGrid>
        <w:gridCol w:w="2160"/>
        <w:gridCol w:w="4466"/>
        <w:gridCol w:w="1654"/>
        <w:gridCol w:w="1720"/>
      </w:tblGrid>
      <w:tr w:rsidR="009E311D">
        <w:trPr>
          <w:cantSplit/>
          <w:trHeight w:val="300"/>
          <w:tblHeader/>
        </w:trPr>
        <w:tc>
          <w:tcPr>
            <w:tcW w:w="10000" w:type="dxa"/>
            <w:gridSpan w:val="4"/>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КОДИ</w:t>
            </w:r>
          </w:p>
        </w:tc>
      </w:tr>
      <w:tr w:rsidR="009E311D">
        <w:trPr>
          <w:cantSplit/>
          <w:trHeight w:val="300"/>
          <w:tblHeader/>
        </w:trPr>
        <w:tc>
          <w:tcPr>
            <w:tcW w:w="8280" w:type="dxa"/>
            <w:gridSpan w:val="3"/>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Дата</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01.01.2025</w:t>
            </w:r>
          </w:p>
        </w:tc>
      </w:tr>
      <w:tr w:rsidR="009E311D">
        <w:trPr>
          <w:cantSplit/>
          <w:trHeight w:val="298"/>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Підприємство</w:t>
            </w:r>
          </w:p>
        </w:tc>
        <w:tc>
          <w:tcPr>
            <w:tcW w:w="4466"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ПРИВАТНЕ АКЦIОНЕРНЕ ТОВАРИСТВО "ФIРМА "НАФТОГАЗБУД"</w:t>
            </w:r>
          </w:p>
        </w:tc>
        <w:tc>
          <w:tcPr>
            <w:tcW w:w="1654"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b/>
              </w:rPr>
              <w:t>за ЄДРПОУ</w:t>
            </w:r>
          </w:p>
        </w:tc>
        <w:tc>
          <w:tcPr>
            <w:tcW w:w="172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01293961</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про фінансові результати</w:t>
      </w: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про сукупний дохід)</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 2024 рік</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Форма №2</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І. Фінансові результати</w:t>
      </w:r>
    </w:p>
    <w:tbl>
      <w:tblPr>
        <w:tblStyle w:val="afff5"/>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296"/>
        <w:gridCol w:w="1349"/>
      </w:tblGrid>
      <w:tr w:rsidR="009E311D">
        <w:trPr>
          <w:cantSplit/>
          <w:trHeight w:val="280"/>
          <w:tblHeader/>
        </w:trPr>
        <w:tc>
          <w:tcPr>
            <w:tcW w:w="8651" w:type="dxa"/>
            <w:gridSpan w:val="4"/>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Код за ДКУД</w:t>
            </w:r>
          </w:p>
        </w:tc>
        <w:tc>
          <w:tcPr>
            <w:tcW w:w="1349"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1801003</w:t>
            </w:r>
          </w:p>
        </w:tc>
      </w:tr>
      <w:tr w:rsidR="009E311D">
        <w:trPr>
          <w:cantSplit/>
          <w:trHeight w:val="53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Стаття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1645" w:type="dxa"/>
            <w:gridSpan w:val="2"/>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аналогічний період попереднього року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gridSpan w:val="2"/>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Чистий дохід від реалізації продукції (товарів, робіт, послуг)</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39 640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48 344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Чисті зароблені страхові премії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Премії підписані, валова сума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2011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Премії, передані у перестрахування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2012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Зміна резерву незароблених премій, валова сума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2013</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Зміна частки перестраховиків у резерві незароблених премій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2014</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Собівартість реалізованої продукції (товарів, робіт, послуг)</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( 43 453 )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( 47 437 )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Чисті понесені збитки за страховими виплатами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Валовий:</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907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збиток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( 3 813 )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(витрати) від зміни у резервах довгострокових зобов’язань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(витрати) від зміни інших страхових резервів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Зміна інших страхових резервів, валова сума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2111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Зміна частки перестраховиків в інших страхових резервах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2112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операційні доходи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6 768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57 675</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від зміни вартості активів, які оцінюються за справедливою вартістю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2121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від первісного визнання біологічних активів і сільськогосподарської продукції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2122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від використання коштів, вивільнених від оподаткування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2123</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Адміністративні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( 16 057 )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( 15 303 )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на збут</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операційні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2180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( 8 965 )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( 7 515 )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від зміни вартості активів, які оцінюються за справедливою вартістю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2181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від первісного визнання біологічних активів і сільськогосподарської продукції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2182</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Фінансовий результат від операційної діяльності:</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35 764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збиток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( 22 067 )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Дохід від участі в капіталі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фінансові доходи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84</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831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доходи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324</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Дохід від благодійної допомоги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2241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Фінансові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( 58 )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Втрати від участі в капіталі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( 32 )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Прибуток (збиток) від впливу інфляції на монетарні статті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2275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Фінансовий результат до оподаткування:</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36 793</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збиток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( 21 659 )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(дохід) з податку на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2300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Прибуток (збиток) від припиненої діяльності після оподаткування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2305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Чистий фінансовий результат:</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2350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36 793</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збиток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2355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( 21 659 )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bl>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II. Сукупний дохід</w:t>
      </w:r>
    </w:p>
    <w:tbl>
      <w:tblPr>
        <w:tblStyle w:val="afff6"/>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1645"/>
      </w:tblGrid>
      <w:tr w:rsidR="009E311D">
        <w:trPr>
          <w:cantSplit/>
          <w:trHeight w:val="466"/>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Стаття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аналогічний період попереднього року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Дооцінка (уцінка) необоротних активів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226</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Дооцінка (уцінка) фінансових інструментів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Накопичені курсові різниці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Частка іншого сукупного доходу асоційованих та спільних підприємств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Інший сукупний дохід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Інший сукупний дохід до оподаткування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2450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226</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Податок на прибуток, пов’язаний з іншим сукупним доходом</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Інший сукупний дохід після оподаткування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2460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226</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Сукупний дохід (сума рядків 2350, 2355 та 2460)</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2465</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-21 437</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37 019</w:t>
            </w:r>
          </w:p>
        </w:tc>
      </w:tr>
    </w:tbl>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III. Елементи операційних витрат</w:t>
      </w:r>
    </w:p>
    <w:tbl>
      <w:tblPr>
        <w:tblStyle w:val="afff7"/>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1645"/>
      </w:tblGrid>
      <w:tr w:rsidR="009E311D">
        <w:trPr>
          <w:cantSplit/>
          <w:trHeight w:val="466"/>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статті</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аналогічний період попереднього року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Матеріальні затрати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29 817</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28 022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Витрати на оплату праці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15 131</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14 987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Відрахування на соціальні заходи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3 282</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3 062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Амортизація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2 476</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2 501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операційні витрати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15 891</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21 683</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Разом</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2550</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66 597</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70 255</w:t>
            </w:r>
          </w:p>
        </w:tc>
      </w:tr>
    </w:tbl>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ІV. Розрахунок показників прибутковості акцій</w:t>
      </w:r>
    </w:p>
    <w:tbl>
      <w:tblPr>
        <w:tblStyle w:val="afff8"/>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1645"/>
      </w:tblGrid>
      <w:tr w:rsidR="009E311D">
        <w:trPr>
          <w:cantSplit/>
          <w:trHeight w:val="466"/>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Назва статті</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аналогічний період попереднього року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Середньорічна кількість простих акцій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536 980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536 980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Скоригована середньорічна кількість простих акцій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536 980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536 980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Чистий прибуток (збиток) на одну просту акцію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-40,330000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68,520000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Скоригований чистий прибуток (збиток) на одну просту акцію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-40,330000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68,520000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Дивіденди на одну просту акцію</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0,00</w:t>
            </w:r>
          </w:p>
        </w:tc>
        <w:tc>
          <w:tcPr>
            <w:tcW w:w="1645" w:type="dxa"/>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0,00</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Керівник</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Мачуський Григорiй Миколайович</w:t>
      </w: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r>
        <w:rPr>
          <w:rFonts w:ascii="Times New Roman" w:eastAsia="Times New Roman" w:hAnsi="Times New Roman" w:cs="Times New Roman"/>
        </w:rPr>
        <w:t>Головний бухгалтер</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Бучинська Тетяна Анатолiївна</w:t>
      </w:r>
    </w:p>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bl>
      <w:tblPr>
        <w:tblStyle w:val="afff9"/>
        <w:tblW w:w="10000" w:type="dxa"/>
        <w:tblLayout w:type="fixed"/>
        <w:tblLook w:val="0000"/>
      </w:tblPr>
      <w:tblGrid>
        <w:gridCol w:w="2160"/>
        <w:gridCol w:w="4490"/>
        <w:gridCol w:w="1990"/>
        <w:gridCol w:w="1360"/>
      </w:tblGrid>
      <w:tr w:rsidR="009E311D">
        <w:trPr>
          <w:cantSplit/>
          <w:trHeight w:val="200"/>
          <w:tblHeader/>
        </w:trPr>
        <w:tc>
          <w:tcPr>
            <w:tcW w:w="10000" w:type="dxa"/>
            <w:gridSpan w:val="4"/>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КОДИ</w:t>
            </w:r>
          </w:p>
        </w:tc>
      </w:tr>
      <w:tr w:rsidR="009E311D">
        <w:trPr>
          <w:cantSplit/>
          <w:trHeight w:val="200"/>
          <w:tblHeader/>
        </w:trPr>
        <w:tc>
          <w:tcPr>
            <w:tcW w:w="8640" w:type="dxa"/>
            <w:gridSpan w:val="3"/>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Дата</w:t>
            </w:r>
          </w:p>
        </w:tc>
        <w:tc>
          <w:tcPr>
            <w:tcW w:w="136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01.01.2025</w:t>
            </w:r>
          </w:p>
        </w:tc>
      </w:tr>
      <w:tr w:rsidR="009E311D">
        <w:trPr>
          <w:cantSplit/>
          <w:tblHeader/>
        </w:trPr>
        <w:tc>
          <w:tcPr>
            <w:tcW w:w="216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Підприємство</w:t>
            </w:r>
          </w:p>
        </w:tc>
        <w:tc>
          <w:tcPr>
            <w:tcW w:w="4490" w:type="dxa"/>
            <w:tcBorders>
              <w:top w:val="nil"/>
              <w:left w:val="nil"/>
              <w:bottom w:val="nil"/>
              <w:right w:val="nil"/>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ПРИВАТНЕ АКЦIОНЕРНЕ ТОВАРИСТВО "ФIРМА "НАФТОГАЗБУД"</w:t>
            </w:r>
          </w:p>
        </w:tc>
        <w:tc>
          <w:tcPr>
            <w:tcW w:w="1990"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за ЄДРПОУ</w:t>
            </w:r>
          </w:p>
        </w:tc>
        <w:tc>
          <w:tcPr>
            <w:tcW w:w="136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01293961</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про рух грошових коштів (за прямим методом)</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 2024 рік</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Форма №3</w:t>
      </w:r>
    </w:p>
    <w:tbl>
      <w:tblPr>
        <w:tblStyle w:val="afffa"/>
        <w:tblW w:w="100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5850"/>
        <w:gridCol w:w="776"/>
        <w:gridCol w:w="1729"/>
        <w:gridCol w:w="645"/>
        <w:gridCol w:w="1000"/>
      </w:tblGrid>
      <w:tr w:rsidR="009E311D">
        <w:trPr>
          <w:cantSplit/>
          <w:trHeight w:val="280"/>
          <w:tblHeader/>
        </w:trPr>
        <w:tc>
          <w:tcPr>
            <w:tcW w:w="9000" w:type="dxa"/>
            <w:gridSpan w:val="4"/>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Код за ДКУД</w:t>
            </w:r>
          </w:p>
        </w:tc>
        <w:tc>
          <w:tcPr>
            <w:tcW w:w="100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1801004</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tcPr>
          <w:p w:rsidR="009E311D" w:rsidRDefault="009E311D" w:rsidP="00F86F03">
            <w:pPr>
              <w:pStyle w:val="normal"/>
              <w:widowControl w:val="0"/>
              <w:spacing w:after="0" w:line="240" w:lineRule="auto"/>
              <w:ind w:hanging="2"/>
              <w:jc w:val="right"/>
              <w:rPr>
                <w:rFonts w:ascii="Times New Roman" w:eastAsia="Times New Roman" w:hAnsi="Times New Roman" w:cs="Times New Roman"/>
              </w:rPr>
            </w:pPr>
          </w:p>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Стаття</w:t>
            </w:r>
          </w:p>
        </w:tc>
        <w:tc>
          <w:tcPr>
            <w:tcW w:w="776"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729"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звітний період</w:t>
            </w:r>
          </w:p>
        </w:tc>
        <w:tc>
          <w:tcPr>
            <w:tcW w:w="1645" w:type="dxa"/>
            <w:gridSpan w:val="2"/>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 аналогічний період попереднього року</w:t>
            </w:r>
          </w:p>
        </w:tc>
      </w:tr>
      <w:tr w:rsidR="009E311D">
        <w:trPr>
          <w:cantSplit/>
          <w:trHeight w:val="200"/>
          <w:tblHeader/>
        </w:trPr>
        <w:tc>
          <w:tcPr>
            <w:tcW w:w="5850" w:type="dxa"/>
            <w:tcBorders>
              <w:top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776"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729"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645" w:type="dxa"/>
            <w:gridSpan w:val="2"/>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I. Рух коштів у результаті операційної діяльності</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Реалізації продукції (товарів, робіт, послуг)</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35 267</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65 938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Повернення податків і зборів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у тому числі податку на додану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3006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Цільового фінансування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390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200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отримання субсидій, дотацій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3011</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авансів від покупців і замовників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1 741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повернення авансів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49</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260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відсотків за залишками коштів на поточних рахунках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57</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382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боржників неустойки (штрафів, пені)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операційної оренди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3 686</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4 563</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Надходження від отримання роялті, авторських винагород </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страхових премій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фінансових установ від повернення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надходження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3095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45</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Витрачання на оплату: </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Товарів (робіт, послуг)</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( 20 856 )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( 36 735 )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Праці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( 10 851 )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( 12 289 )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Відрахувань на соціальні заходи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( 2 937 )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( 3 286 )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Зобов'язань з податків і зборів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( 8 152 )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( 11 568 )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зобов'язань  з податку на прибуток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3116</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( 235 )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зобов'язань  з податку на додану вартість</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3117</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( 2 483 )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( 5 909 )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зобов'язань  з інших податків і зборів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3118</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( 5 669 )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( 5 424 )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авансів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повернення авансів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( 2 951 )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( 14 822 )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цільових внесків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оплату зобов'язань за страховими контрактами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фінансових установ на надання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витрачання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( 2 814 )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( 5 641 )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Чистий рух коштів від операційної діяльності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-9 104</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-11 151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II. Рух коштів у результаті інвестиційної діяльності</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реалізації:</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фінансових інвестицій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необоротних активів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691</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Надходження від отриманих: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відсотків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64</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442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дивідендів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3220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деривативів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3225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погашення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3230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1 000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1 312</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вибуття дочірнього підприємства та іншої господарської одиниці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3235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надходження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придбання: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фінансових інвестицій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    необоротних активів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3260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( 1 671 )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Виплати за деривативами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надання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3275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( 1 000 )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придбання дочірнього підприємства та іншої господарської одиниці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3280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платежі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Чистий рух коштів від інвестиційної діяльності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3295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1 755</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-917</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III. Рух коштів у результаті фінансової діяльності</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Власного капіталу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Отримання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6 328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8 249</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Надходження від продажу частки в дочірньому підприємстві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надходження</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3340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c>
          <w:tcPr>
            <w:tcW w:w="1645" w:type="dxa"/>
            <w:gridSpan w:val="2"/>
            <w:tcBorders>
              <w:top w:val="single" w:sz="6" w:space="0" w:color="000000"/>
              <w:left w:val="single" w:sz="6" w:space="0" w:color="000000"/>
              <w:bottom w:val="single" w:sz="6" w:space="0" w:color="000000"/>
            </w:tcBorders>
            <w:vAlign w:val="center"/>
          </w:tcPr>
          <w:p w:rsidR="009E311D" w:rsidRDefault="009E311D" w:rsidP="00F86F03">
            <w:pPr>
              <w:pStyle w:val="normal"/>
              <w:widowControl w:val="0"/>
              <w:spacing w:after="0" w:line="240" w:lineRule="auto"/>
              <w:ind w:hanging="2"/>
              <w:rPr>
                <w:rFonts w:ascii="Times New Roman" w:eastAsia="Times New Roman" w:hAnsi="Times New Roman" w:cs="Times New Roman"/>
              </w:rPr>
            </w:pP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Викуп власних акцій</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3345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Погашення позик</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3350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( 302 )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( 2 363 )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Сплату дивідендів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3355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сплату відсотків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3360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( 58 )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сплату заборгованості з фінансової оренди</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3365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придбання частки в дочірньому підприємстві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3370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Витрачання на виплати неконтрольованим часткам у дочірніх підприємствах</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3375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Інші платежі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3390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( 0 )</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Чистий рух коштів від фінансової діяльності</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3395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6 026</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5 828</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Чистий рух коштів за звітний період</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3400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-1 323</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-6 240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Залишок коштів на початок року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3405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3 851</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10 091</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Вплив зміни валютних курсів на залишок коштів</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3410</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58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Залишок коштів на кінець року</w:t>
            </w:r>
          </w:p>
        </w:tc>
        <w:tc>
          <w:tcPr>
            <w:tcW w:w="776"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3415</w:t>
            </w:r>
          </w:p>
        </w:tc>
        <w:tc>
          <w:tcPr>
            <w:tcW w:w="1729"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2 528</w:t>
            </w:r>
          </w:p>
        </w:tc>
        <w:tc>
          <w:tcPr>
            <w:tcW w:w="1645"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3 851</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Керівник</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Мачуський Григорiй Миколайович</w:t>
      </w: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sectPr w:rsidR="009E311D">
          <w:pgSz w:w="12240" w:h="15840"/>
          <w:pgMar w:top="570" w:right="720" w:bottom="570" w:left="720" w:header="708" w:footer="708" w:gutter="0"/>
          <w:cols w:space="720"/>
        </w:sectPr>
      </w:pPr>
      <w:r>
        <w:rPr>
          <w:rFonts w:ascii="Times New Roman" w:eastAsia="Times New Roman" w:hAnsi="Times New Roman" w:cs="Times New Roman"/>
        </w:rPr>
        <w:t>Головний бухгалтер</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Бучинська Тетяна Анатолiївна</w:t>
      </w:r>
    </w:p>
    <w:p w:rsidR="009E311D" w:rsidRDefault="009E311D">
      <w:pPr>
        <w:pStyle w:val="normal"/>
        <w:widowControl w:val="0"/>
        <w:pBdr>
          <w:top w:val="nil"/>
          <w:left w:val="nil"/>
          <w:bottom w:val="nil"/>
          <w:right w:val="nil"/>
          <w:between w:val="nil"/>
        </w:pBdr>
        <w:spacing w:after="0"/>
        <w:rPr>
          <w:rFonts w:ascii="Times New Roman" w:eastAsia="Times New Roman" w:hAnsi="Times New Roman" w:cs="Times New Roman"/>
        </w:rPr>
      </w:pPr>
    </w:p>
    <w:tbl>
      <w:tblPr>
        <w:tblStyle w:val="afffb"/>
        <w:tblW w:w="11540" w:type="dxa"/>
        <w:tblInd w:w="3060" w:type="dxa"/>
        <w:tblLayout w:type="fixed"/>
        <w:tblLook w:val="0000"/>
      </w:tblPr>
      <w:tblGrid>
        <w:gridCol w:w="2240"/>
        <w:gridCol w:w="5500"/>
        <w:gridCol w:w="1800"/>
        <w:gridCol w:w="2000"/>
      </w:tblGrid>
      <w:tr w:rsidR="009E311D">
        <w:trPr>
          <w:cantSplit/>
          <w:trHeight w:val="298"/>
          <w:tblHeader/>
        </w:trPr>
        <w:tc>
          <w:tcPr>
            <w:tcW w:w="11540" w:type="dxa"/>
            <w:gridSpan w:val="4"/>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КОДИ</w:t>
            </w:r>
          </w:p>
        </w:tc>
      </w:tr>
      <w:tr w:rsidR="009E311D">
        <w:trPr>
          <w:cantSplit/>
          <w:trHeight w:val="298"/>
          <w:tblHeader/>
        </w:trPr>
        <w:tc>
          <w:tcPr>
            <w:tcW w:w="9540" w:type="dxa"/>
            <w:gridSpan w:val="3"/>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Дата</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01.01.2025</w:t>
            </w:r>
          </w:p>
        </w:tc>
      </w:tr>
      <w:tr w:rsidR="009E311D">
        <w:trPr>
          <w:cantSplit/>
          <w:tblHeader/>
        </w:trPr>
        <w:tc>
          <w:tcPr>
            <w:tcW w:w="2240" w:type="dxa"/>
            <w:tcBorders>
              <w:top w:val="nil"/>
              <w:left w:val="nil"/>
              <w:bottom w:val="nil"/>
              <w:right w:val="nil"/>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Підприємство</w:t>
            </w:r>
          </w:p>
        </w:tc>
        <w:tc>
          <w:tcPr>
            <w:tcW w:w="5500" w:type="dxa"/>
            <w:tcBorders>
              <w:top w:val="nil"/>
              <w:left w:val="nil"/>
              <w:bottom w:val="nil"/>
              <w:right w:val="nil"/>
            </w:tcBorders>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ПРИВАТНЕ АКЦIОНЕРНЕ ТОВАРИСТВО "ФIРМА "НАФТОГАЗБУД"</w:t>
            </w:r>
          </w:p>
        </w:tc>
        <w:tc>
          <w:tcPr>
            <w:tcW w:w="1800" w:type="dxa"/>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за ЄДРПОУ</w:t>
            </w:r>
          </w:p>
        </w:tc>
        <w:tc>
          <w:tcPr>
            <w:tcW w:w="2000" w:type="dxa"/>
            <w:tcBorders>
              <w:top w:val="single" w:sz="6" w:space="0" w:color="000000"/>
              <w:left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01293961</w:t>
            </w:r>
          </w:p>
        </w:tc>
      </w:tr>
    </w:tbl>
    <w:p w:rsidR="009E311D" w:rsidRDefault="009E311D">
      <w:pPr>
        <w:pStyle w:val="normal"/>
        <w:widowControl w:val="0"/>
        <w:spacing w:after="0" w:line="240" w:lineRule="auto"/>
        <w:rPr>
          <w:rFonts w:ascii="Times New Roman" w:eastAsia="Times New Roman" w:hAnsi="Times New Roman" w:cs="Times New Roman"/>
          <w:sz w:val="24"/>
          <w:szCs w:val="24"/>
        </w:rPr>
      </w:pPr>
    </w:p>
    <w:p w:rsidR="009E311D" w:rsidRDefault="00F86F03">
      <w:pPr>
        <w:pStyle w:val="normal"/>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Звіт про власний капітал</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За 2024 рік</w:t>
      </w:r>
    </w:p>
    <w:p w:rsidR="009E311D" w:rsidRDefault="00F86F03">
      <w:pPr>
        <w:pStyle w:val="normal"/>
        <w:widowControl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Форма №4</w:t>
      </w:r>
    </w:p>
    <w:tbl>
      <w:tblPr>
        <w:tblStyle w:val="afffc"/>
        <w:tblW w:w="14600" w:type="dxa"/>
        <w:tblBorders>
          <w:top w:val="single" w:sz="6" w:space="0" w:color="000000"/>
          <w:left w:val="single" w:sz="6" w:space="0" w:color="000000"/>
          <w:bottom w:val="single" w:sz="6" w:space="0" w:color="000000"/>
          <w:right w:val="single" w:sz="6" w:space="0" w:color="000000"/>
          <w:insideH w:val="nil"/>
          <w:insideV w:val="nil"/>
        </w:tblBorders>
        <w:tblLayout w:type="fixed"/>
        <w:tblLook w:val="0000"/>
      </w:tblPr>
      <w:tblGrid>
        <w:gridCol w:w="3050"/>
        <w:gridCol w:w="1250"/>
        <w:gridCol w:w="1100"/>
        <w:gridCol w:w="1350"/>
        <w:gridCol w:w="1300"/>
        <w:gridCol w:w="1200"/>
        <w:gridCol w:w="1300"/>
        <w:gridCol w:w="1500"/>
        <w:gridCol w:w="1250"/>
        <w:gridCol w:w="50"/>
        <w:gridCol w:w="1250"/>
      </w:tblGrid>
      <w:tr w:rsidR="009E311D">
        <w:trPr>
          <w:cantSplit/>
          <w:trHeight w:val="280"/>
          <w:tblHeader/>
        </w:trPr>
        <w:tc>
          <w:tcPr>
            <w:tcW w:w="13300" w:type="dxa"/>
            <w:gridSpan w:val="9"/>
            <w:tcBorders>
              <w:top w:val="nil"/>
              <w:left w:val="nil"/>
              <w:bottom w:val="nil"/>
              <w:right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Код за ДКУД</w:t>
            </w:r>
          </w:p>
        </w:tc>
        <w:tc>
          <w:tcPr>
            <w:tcW w:w="1300" w:type="dxa"/>
            <w:gridSpan w:val="2"/>
            <w:tcBorders>
              <w:top w:val="single" w:sz="6" w:space="0" w:color="000000"/>
              <w:left w:val="single" w:sz="6" w:space="0" w:color="000000"/>
              <w:bottom w:val="single" w:sz="6" w:space="0" w:color="000000"/>
            </w:tcBorders>
            <w:vAlign w:val="center"/>
          </w:tcPr>
          <w:p w:rsidR="009E311D" w:rsidRDefault="00F86F03" w:rsidP="00F86F03">
            <w:pPr>
              <w:pStyle w:val="normal"/>
              <w:widowControl w:val="0"/>
              <w:spacing w:after="0" w:line="240" w:lineRule="auto"/>
              <w:ind w:hanging="2"/>
              <w:jc w:val="right"/>
              <w:rPr>
                <w:rFonts w:ascii="Times New Roman" w:eastAsia="Times New Roman" w:hAnsi="Times New Roman" w:cs="Times New Roman"/>
              </w:rPr>
            </w:pPr>
            <w:r>
              <w:rPr>
                <w:rFonts w:ascii="Times New Roman" w:eastAsia="Times New Roman" w:hAnsi="Times New Roman" w:cs="Times New Roman"/>
              </w:rPr>
              <w:t>1801005</w:t>
            </w:r>
          </w:p>
        </w:tc>
      </w:tr>
      <w:tr w:rsidR="009E311D">
        <w:trPr>
          <w:cantSplit/>
          <w:trHeight w:val="530"/>
          <w:tblHeader/>
        </w:trPr>
        <w:tc>
          <w:tcPr>
            <w:tcW w:w="3050" w:type="dxa"/>
            <w:tcBorders>
              <w:top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Стаття</w:t>
            </w:r>
          </w:p>
        </w:tc>
        <w:tc>
          <w:tcPr>
            <w:tcW w:w="125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Код рядка</w:t>
            </w:r>
          </w:p>
        </w:tc>
        <w:tc>
          <w:tcPr>
            <w:tcW w:w="110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Зареєстрований капітал</w:t>
            </w:r>
          </w:p>
        </w:tc>
        <w:tc>
          <w:tcPr>
            <w:tcW w:w="135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Капітал у дооцінках</w:t>
            </w:r>
          </w:p>
        </w:tc>
        <w:tc>
          <w:tcPr>
            <w:tcW w:w="130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Додатковий капітал</w:t>
            </w:r>
          </w:p>
        </w:tc>
        <w:tc>
          <w:tcPr>
            <w:tcW w:w="120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Резервний капітал</w:t>
            </w:r>
          </w:p>
        </w:tc>
        <w:tc>
          <w:tcPr>
            <w:tcW w:w="130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Нерозподілений прибуток (непокритий збиток)</w:t>
            </w:r>
          </w:p>
        </w:tc>
        <w:tc>
          <w:tcPr>
            <w:tcW w:w="1500"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Неоплачений капітал</w:t>
            </w:r>
          </w:p>
        </w:tc>
        <w:tc>
          <w:tcPr>
            <w:tcW w:w="1300" w:type="dxa"/>
            <w:gridSpan w:val="2"/>
            <w:tcBorders>
              <w:top w:val="single" w:sz="6" w:space="0" w:color="000000"/>
              <w:left w:val="single" w:sz="6" w:space="0" w:color="000000"/>
              <w:bottom w:val="single" w:sz="6" w:space="0" w:color="000000"/>
              <w:right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Вилучений капітал</w:t>
            </w:r>
          </w:p>
        </w:tc>
        <w:tc>
          <w:tcPr>
            <w:tcW w:w="1250" w:type="dxa"/>
            <w:tcBorders>
              <w:top w:val="single" w:sz="6" w:space="0" w:color="000000"/>
              <w:left w:val="single" w:sz="6" w:space="0" w:color="000000"/>
              <w:bottom w:val="single" w:sz="6" w:space="0" w:color="000000"/>
            </w:tcBorders>
            <w:shd w:val="clear" w:color="auto" w:fill="E6E6E6"/>
            <w:vAlign w:val="center"/>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Всього</w:t>
            </w:r>
          </w:p>
        </w:tc>
      </w:tr>
      <w:tr w:rsidR="009E311D">
        <w:trPr>
          <w:cantSplit/>
          <w:trHeight w:val="200"/>
          <w:tblHeader/>
        </w:trPr>
        <w:tc>
          <w:tcPr>
            <w:tcW w:w="3050" w:type="dxa"/>
            <w:tcBorders>
              <w:top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w:t>
            </w:r>
          </w:p>
        </w:tc>
        <w:tc>
          <w:tcPr>
            <w:tcW w:w="125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w:t>
            </w:r>
          </w:p>
        </w:tc>
        <w:tc>
          <w:tcPr>
            <w:tcW w:w="110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w:t>
            </w:r>
          </w:p>
        </w:tc>
        <w:tc>
          <w:tcPr>
            <w:tcW w:w="135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w:t>
            </w:r>
          </w:p>
        </w:tc>
        <w:tc>
          <w:tcPr>
            <w:tcW w:w="130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w:t>
            </w:r>
          </w:p>
        </w:tc>
        <w:tc>
          <w:tcPr>
            <w:tcW w:w="120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6</w:t>
            </w:r>
          </w:p>
        </w:tc>
        <w:tc>
          <w:tcPr>
            <w:tcW w:w="130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7</w:t>
            </w:r>
          </w:p>
        </w:tc>
        <w:tc>
          <w:tcPr>
            <w:tcW w:w="1500" w:type="dxa"/>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w:t>
            </w:r>
          </w:p>
        </w:tc>
        <w:tc>
          <w:tcPr>
            <w:tcW w:w="1300" w:type="dxa"/>
            <w:gridSpan w:val="2"/>
            <w:tcBorders>
              <w:top w:val="single" w:sz="6" w:space="0" w:color="000000"/>
              <w:left w:val="single" w:sz="6" w:space="0" w:color="000000"/>
              <w:bottom w:val="single" w:sz="6" w:space="0" w:color="000000"/>
              <w:right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9</w:t>
            </w:r>
          </w:p>
        </w:tc>
        <w:tc>
          <w:tcPr>
            <w:tcW w:w="1250" w:type="dxa"/>
            <w:tcBorders>
              <w:top w:val="single" w:sz="6" w:space="0" w:color="000000"/>
              <w:left w:val="single" w:sz="6" w:space="0" w:color="000000"/>
              <w:bottom w:val="single" w:sz="6" w:space="0" w:color="000000"/>
            </w:tcBorders>
            <w:shd w:val="clear" w:color="auto" w:fill="E6E6E6"/>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Залишок на початок року</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4000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5 370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8 726</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4 287</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-28 534</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-12</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-10 163</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Коригування:</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Зміна облікової політики</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4005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Виправлення помилок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4010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-131</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-131</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Інші зміни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4090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Скоригований залишок на початок року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4095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5 370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8 726</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4 287</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-28 665</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-12</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-10 294</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Чистий прибуток (збиток) за звітний період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4100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-21 659</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-21 659</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Інший сукупний дохід за звітний період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Дооцінка (уцінка) необоротних активів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4111</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Дооцінка (уцінка) фінансових інструментів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4112</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Накопичені курсові різниці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4113</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Частка іншого сукупного доходу асоційованих і спільних підприємств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4114</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Інший сукупний дохід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4116</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Розподіл прибутку: </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Виплати власникам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4200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Спрямування прибутку до зареєстрованого капіталу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4205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lastRenderedPageBreak/>
              <w:t xml:space="preserve">Відрахування до резервного капіталу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4210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Сума чистого прибутку, належна до бюджету відповідно до законодавства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4215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Сума чистого прибутку на створення спеціальних (цільових) фондів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4220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Сума чистого прибутку на матеріальне заохочення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4225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Внески учасників: </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Внески до капіталу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4240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Погашення заборгованості з капіталу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4245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Вилучення капіталу: </w:t>
            </w:r>
          </w:p>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Викуп акцій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4260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Перепродаж викуплених акцій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4265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Анулювання викуплених акцій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4270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Вилучення частки в капіталі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4275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Зменшення номінальної вартості акцій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4280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Інші зміни в капіталі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4290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rPr>
              <w:t xml:space="preserve">Придбання (продаж) неконтрольованої частки в дочірньому підприємстві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4291</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Разом змін у капіталі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4295</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-222</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-21 437</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-21 659</w:t>
            </w:r>
          </w:p>
        </w:tc>
      </w:tr>
      <w:tr w:rsidR="009E311D">
        <w:trPr>
          <w:cantSplit/>
          <w:trHeight w:val="200"/>
          <w:tblHeader/>
        </w:trPr>
        <w:tc>
          <w:tcPr>
            <w:tcW w:w="3050" w:type="dxa"/>
            <w:tcBorders>
              <w:top w:val="single" w:sz="6" w:space="0" w:color="000000"/>
              <w:bottom w:val="single" w:sz="6" w:space="0" w:color="000000"/>
              <w:right w:val="single" w:sz="6" w:space="0" w:color="000000"/>
            </w:tcBorders>
            <w:vAlign w:val="center"/>
          </w:tcPr>
          <w:p w:rsidR="009E311D" w:rsidRDefault="00F86F03" w:rsidP="00F86F03">
            <w:pPr>
              <w:pStyle w:val="normal"/>
              <w:widowControl w:val="0"/>
              <w:spacing w:after="0" w:line="240" w:lineRule="auto"/>
              <w:ind w:hanging="2"/>
              <w:rPr>
                <w:rFonts w:ascii="Times New Roman" w:eastAsia="Times New Roman" w:hAnsi="Times New Roman" w:cs="Times New Roman"/>
              </w:rPr>
            </w:pPr>
            <w:r>
              <w:rPr>
                <w:rFonts w:ascii="Times New Roman" w:eastAsia="Times New Roman" w:hAnsi="Times New Roman" w:cs="Times New Roman"/>
                <w:b/>
              </w:rPr>
              <w:t xml:space="preserve">Залишок на кінець року </w:t>
            </w:r>
          </w:p>
        </w:tc>
        <w:tc>
          <w:tcPr>
            <w:tcW w:w="12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4300</w:t>
            </w:r>
          </w:p>
        </w:tc>
        <w:tc>
          <w:tcPr>
            <w:tcW w:w="11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5 370</w:t>
            </w:r>
          </w:p>
        </w:tc>
        <w:tc>
          <w:tcPr>
            <w:tcW w:w="135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8 504</w:t>
            </w:r>
          </w:p>
        </w:tc>
        <w:tc>
          <w:tcPr>
            <w:tcW w:w="12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4 287</w:t>
            </w:r>
          </w:p>
        </w:tc>
        <w:tc>
          <w:tcPr>
            <w:tcW w:w="13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-50 102</w:t>
            </w:r>
          </w:p>
        </w:tc>
        <w:tc>
          <w:tcPr>
            <w:tcW w:w="1500" w:type="dxa"/>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0</w:t>
            </w:r>
          </w:p>
        </w:tc>
        <w:tc>
          <w:tcPr>
            <w:tcW w:w="1300" w:type="dxa"/>
            <w:gridSpan w:val="2"/>
            <w:tcBorders>
              <w:top w:val="single" w:sz="6" w:space="0" w:color="000000"/>
              <w:left w:val="single" w:sz="6" w:space="0" w:color="000000"/>
              <w:bottom w:val="single" w:sz="6" w:space="0" w:color="000000"/>
              <w:right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-12</w:t>
            </w:r>
          </w:p>
        </w:tc>
        <w:tc>
          <w:tcPr>
            <w:tcW w:w="1250" w:type="dxa"/>
            <w:tcBorders>
              <w:top w:val="single" w:sz="6" w:space="0" w:color="000000"/>
              <w:left w:val="single" w:sz="6" w:space="0" w:color="000000"/>
              <w:bottom w:val="single" w:sz="6" w:space="0" w:color="000000"/>
            </w:tcBorders>
          </w:tcPr>
          <w:p w:rsidR="009E311D" w:rsidRDefault="00F86F03" w:rsidP="00F86F03">
            <w:pPr>
              <w:pStyle w:val="normal"/>
              <w:widowControl w:val="0"/>
              <w:spacing w:after="0" w:line="240" w:lineRule="auto"/>
              <w:ind w:hanging="2"/>
              <w:jc w:val="center"/>
              <w:rPr>
                <w:rFonts w:ascii="Times New Roman" w:eastAsia="Times New Roman" w:hAnsi="Times New Roman" w:cs="Times New Roman"/>
              </w:rPr>
            </w:pPr>
            <w:r>
              <w:rPr>
                <w:rFonts w:ascii="Times New Roman" w:eastAsia="Times New Roman" w:hAnsi="Times New Roman" w:cs="Times New Roman"/>
              </w:rPr>
              <w:t>-31 953</w:t>
            </w:r>
          </w:p>
        </w:tc>
      </w:tr>
    </w:tbl>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pPr>
      <w:r>
        <w:rPr>
          <w:rFonts w:ascii="Times New Roman" w:eastAsia="Times New Roman" w:hAnsi="Times New Roman" w:cs="Times New Roman"/>
        </w:rPr>
        <w:t>Керівник</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Мачуський Григорiй Миколайович</w:t>
      </w:r>
    </w:p>
    <w:p w:rsidR="009E311D" w:rsidRDefault="009E311D">
      <w:pPr>
        <w:pStyle w:val="normal"/>
        <w:widowControl w:val="0"/>
        <w:spacing w:after="0" w:line="240" w:lineRule="auto"/>
        <w:rPr>
          <w:rFonts w:ascii="Times New Roman" w:eastAsia="Times New Roman" w:hAnsi="Times New Roman" w:cs="Times New Roman"/>
        </w:rPr>
      </w:pPr>
    </w:p>
    <w:p w:rsidR="009E311D" w:rsidRDefault="00F86F03">
      <w:pPr>
        <w:pStyle w:val="normal"/>
        <w:widowControl w:val="0"/>
        <w:spacing w:after="0" w:line="240" w:lineRule="auto"/>
        <w:rPr>
          <w:rFonts w:ascii="Times New Roman" w:eastAsia="Times New Roman" w:hAnsi="Times New Roman" w:cs="Times New Roman"/>
        </w:rPr>
        <w:sectPr w:rsidR="009E311D">
          <w:pgSz w:w="15840" w:h="12240" w:orient="landscape"/>
          <w:pgMar w:top="570" w:right="720" w:bottom="570" w:left="720" w:header="708" w:footer="708" w:gutter="0"/>
          <w:cols w:space="720"/>
        </w:sectPr>
      </w:pPr>
      <w:r>
        <w:rPr>
          <w:rFonts w:ascii="Times New Roman" w:eastAsia="Times New Roman" w:hAnsi="Times New Roman" w:cs="Times New Roman"/>
        </w:rPr>
        <w:t>Головний бухгалтер</w:t>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Бучинська Тетяна Анатолiївна</w:t>
      </w:r>
    </w:p>
    <w:p w:rsidR="009E311D" w:rsidRDefault="009E311D">
      <w:pPr>
        <w:pStyle w:val="normal"/>
        <w:widowControl w:val="0"/>
        <w:spacing w:after="0" w:line="240" w:lineRule="auto"/>
        <w:rPr>
          <w:rFonts w:ascii="Times New Roman" w:eastAsia="Times New Roman" w:hAnsi="Times New Roman" w:cs="Times New Roman"/>
        </w:rPr>
        <w:sectPr w:rsidR="009E311D">
          <w:pgSz w:w="15840" w:h="12240" w:orient="landscape"/>
          <w:pgMar w:top="570" w:right="720" w:bottom="570" w:left="720" w:header="708" w:footer="708" w:gutter="0"/>
          <w:cols w:space="720"/>
        </w:sectPr>
      </w:pPr>
    </w:p>
    <w:p w:rsidR="009E311D" w:rsidRDefault="00F86F03">
      <w:pPr>
        <w:pStyle w:val="normal"/>
        <w:widowControl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Примітки до фінансової звітності, складеної відповідно до міжнародних стандартів фінансової звітності</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Примiтки до фiнансової звiтностi, складеної вiдповiдно до мiжнародних стандартiв фiнансової звiтностi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Примiтки до фiнансової звiтностi, складеної вiдповiдно до мiжнародних стандартiв фiнансової звiтностi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ЗАТВЕРДЖЕНО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Наказ Мiнiстерства фiнансiв України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29.11.2000 № 302 (у редакцiї наказу Мiнiстерства фiнансiв України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 28.10.2003 № 602)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Дата (</w:t>
      </w:r>
      <w:r>
        <w:rPr>
          <w:rFonts w:ascii="Times New Roman" w:eastAsia="Times New Roman" w:hAnsi="Times New Roman" w:cs="Times New Roman"/>
          <w:sz w:val="24"/>
          <w:szCs w:val="24"/>
        </w:rPr>
        <w:t>рiк, мiсяць,число) 2024 12 31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Пiдприємство ПРИВАТНЕ АКЦIОНЕРНЕ ТОВАРИСТВО "ФIРМА "НАФТОГАЗБУД" за ЄДРПОУ 01293961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Територiя ЛЬВIВСЬКА за КАТОТТГ 1 UA46060250010515336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 державного управлiння за СПОДУ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Органiзацiйно-правова форма господарювання Акцiонерне товариство за КОПФГ 230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Вид економiчної дiяльностi Будiвництво трубопроводiв за КВЕД 42.21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Одиниця вимiру: тис.грн.</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ПРИМIТКИ ДО РIЧНОЇ ФIНАНСОВОЇ ЗВIТНОСТI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 2024 рiк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Форма №5 Код за ДКУД 1801008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Нематерiальнi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Залишок на Переоцiнка Нарахо- Втрати Iншi змiни за Залишок 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початок року (дооцiнка +, Вибуло за рiк вано вiд змен- рiк кiнець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Групи Код Надiйшло уцiнка -) амортиза- шення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нематерiальних ряд-</w:t>
      </w:r>
      <w:r>
        <w:rPr>
          <w:rFonts w:ascii="Times New Roman" w:eastAsia="Times New Roman" w:hAnsi="Times New Roman" w:cs="Times New Roman"/>
          <w:sz w:val="24"/>
          <w:szCs w:val="24"/>
        </w:rPr>
        <w:t xml:space="preserve"> первiсна накопи- за рiк первiсної накопи- первiсна накопи- цiї за рiк корисностi первiсної накопи- первiсна накопи активiв ка (пере- чена (переоцi- ченої (переоцi- чена за рiк (перео- ченої (перео- чена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оцiнена) аморти- неної) аморти- нена) аморти- цiнен</w:t>
      </w:r>
      <w:r>
        <w:rPr>
          <w:rFonts w:ascii="Times New Roman" w:eastAsia="Times New Roman" w:hAnsi="Times New Roman" w:cs="Times New Roman"/>
          <w:sz w:val="24"/>
          <w:szCs w:val="24"/>
        </w:rPr>
        <w:t>ої) аморти- цiнена) аморти вартiсть зацiя вартостї зацiї вартiсть зацiя вартостi зацiї вартiсть зацiя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1 2 3 4 5 6 7 8 9 10 11 12 13 14 15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користування 010 -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природними ресурсами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користування 020 - - - - - - - - - - -</w:t>
      </w:r>
      <w:r>
        <w:rPr>
          <w:rFonts w:ascii="Times New Roman" w:eastAsia="Times New Roman" w:hAnsi="Times New Roman" w:cs="Times New Roman"/>
          <w:sz w:val="24"/>
          <w:szCs w:val="24"/>
        </w:rPr>
        <w:t xml:space="preserve">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майном</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на комерцiйнi 030 -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позначення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Права на об'єкти 040 -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промислової власностi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Авторське право та 050 -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сумiжнi з ним права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060 -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нематерiальнi активи 070 428 178 12 - - - - 41 - - - 440 219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080 428 178 12 - - - - 41 - - - 440 219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Гудвiл 090 -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080 графа 14 вартiсть нематерiальних активiв, щодо яких iснує обмеження права власностi (081)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вартiсть оформлених у заставу нематерiальних активiв (082)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вартiсть створених пiдприємством нематерiальних активiв (083)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080 графа 5 вартiсть нематерiальних активiв, отриманих за рахунок цiльових асигнувань (084)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080 графа 15 на</w:t>
      </w:r>
      <w:r>
        <w:rPr>
          <w:rFonts w:ascii="Times New Roman" w:eastAsia="Times New Roman" w:hAnsi="Times New Roman" w:cs="Times New Roman"/>
          <w:sz w:val="24"/>
          <w:szCs w:val="24"/>
        </w:rPr>
        <w:t>копичена амортизацiя нематерiальних активiв, щодо яких iснує обмеження права власностi (085)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Кодифiкатор адмiнiстративно-територiальних одиниць та територiй територiальних громад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 Основнi засоби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Залишок на Надiй- Переоцiнка Вибуло за рiк Нарахо- Втрати Iншi змiни Залишок на у тому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Групи Код початок року шло (дооцiнка +, вано вiд за рiк кiнець року одержанi за фiнан- переданi в опера основних ряд- за рiк уцiнка -) амор- змен- совою орендою т</w:t>
      </w:r>
      <w:r>
        <w:rPr>
          <w:rFonts w:ascii="Times New Roman" w:eastAsia="Times New Roman" w:hAnsi="Times New Roman" w:cs="Times New Roman"/>
          <w:sz w:val="24"/>
          <w:szCs w:val="24"/>
        </w:rPr>
        <w:t>ивну оренду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засобiв ка первiсна первiс- первiсна тизацiї шення первiс- первiсна первiсна знос первiсна знос</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 знос ної (пе- зносу (пере- знос за рiк корис- ної (пе- зносу (пере- знос (перео- (перео оцiнена) реоцi- оцiнена) ностi реоцi- оцiнена) цiне</w:t>
      </w:r>
      <w:r>
        <w:rPr>
          <w:rFonts w:ascii="Times New Roman" w:eastAsia="Times New Roman" w:hAnsi="Times New Roman" w:cs="Times New Roman"/>
          <w:sz w:val="24"/>
          <w:szCs w:val="24"/>
        </w:rPr>
        <w:t>на) цiнена)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неної) вартiсть неної) вартiсть вартiсть вартiсть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вартостi варто 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1 2 3 4 5 6 7 8 9 10 11 12 13 14 15 16 17 18 19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Земельнi дiлянки 100 -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Iнвестицiйна 105 -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нерух</w:t>
      </w:r>
      <w:r>
        <w:rPr>
          <w:rFonts w:ascii="Times New Roman" w:eastAsia="Times New Roman" w:hAnsi="Times New Roman" w:cs="Times New Roman"/>
          <w:sz w:val="24"/>
          <w:szCs w:val="24"/>
        </w:rPr>
        <w:t>омiсть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Капiтальнi витрати на 110 -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полiпшення земель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Будинки, споруди та 120 16051 11521 - - - 48 48 569 - - - 16003 12042 -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передавальнi пристрої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Машини та обладнання 130 38184 35579 - - - 781 781 769 - - -1  37403 35566 -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Транспортнi засоби 140 9422 7820 - - - 1246 1246 784 - - - 8176 7358-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Iнструменти, прилади, 150 2731 1508  - - - 21 21 302 - - - 2710 1789 -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iнвентар (меблi)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Тварини 160 -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Багаторiчнi насадження 170 -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основнi засоби 180 40 21 - - - - - 3 - - - 40 24 -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Бiблiотечнi фонди 190 -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Малоцiннi необоротнi 200 7</w:t>
      </w:r>
      <w:r>
        <w:rPr>
          <w:rFonts w:ascii="Times New Roman" w:eastAsia="Times New Roman" w:hAnsi="Times New Roman" w:cs="Times New Roman"/>
          <w:sz w:val="24"/>
          <w:szCs w:val="24"/>
        </w:rPr>
        <w:t>13 713 - - - 40 40 - - - - 673 673 -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матерiальнi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Тимчасовi (нетитульнi) 210 117 109  - - - 18 18 8 - - - 99 99 -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споруди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Природнi ресурси 220 -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Iнвентарна тара 230 -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Предмети прокату 240 -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необоротнi 250 - -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матерiальнi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260 67258 57271 - - - 2154 2154 2435 - - -1 65104 57551 -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рядка 260 графа 14 вартiсть основних засобiв, щодо </w:t>
      </w:r>
      <w:r>
        <w:rPr>
          <w:rFonts w:ascii="Times New Roman" w:eastAsia="Times New Roman" w:hAnsi="Times New Roman" w:cs="Times New Roman"/>
          <w:sz w:val="24"/>
          <w:szCs w:val="24"/>
        </w:rPr>
        <w:t>яких iснують передбаченi чинним законодавством обмеження права власностi (261)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вартiсть оформлених у заставу основних засобiв (262)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залишкова вартiсть основних засобiв, що тимчасово не використовуються (консервацiя, реконструкцiя тощо) (263)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w:t>
      </w:r>
      <w:r>
        <w:rPr>
          <w:rFonts w:ascii="Times New Roman" w:eastAsia="Times New Roman" w:hAnsi="Times New Roman" w:cs="Times New Roman"/>
          <w:sz w:val="24"/>
          <w:szCs w:val="24"/>
        </w:rPr>
        <w:t>рвiсна (переоцiнена ) вартiсть повнiстю амортизованих основних засобiв (264) 33217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основнi засоби орендованих єдиних (цiлiсних) майнових комплексiв (2641)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рядка 260 графа 8 вартiсть основних засобiв, призначених для продажу (265)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залишкова варт</w:t>
      </w:r>
      <w:r>
        <w:rPr>
          <w:rFonts w:ascii="Times New Roman" w:eastAsia="Times New Roman" w:hAnsi="Times New Roman" w:cs="Times New Roman"/>
          <w:sz w:val="24"/>
          <w:szCs w:val="24"/>
        </w:rPr>
        <w:t>iсть основних засобiв, утрачених унаслiдок надзвичайних подiй (2651)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рядка 260 графа 5 вартiсть основних засобiв, придбаних за рахунок цiльового фiнансування (266)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Вартiсть основних засобiв, що взятi в операцiйну оренду (267)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рядка 260 графа 15 знос основних засобiв, щодо яких iснують обмеження права власностi (268)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рядка 105 графа 14 вартiсть iнвестицiйної нерухомостi, оцiненої за справедливою вартiстю (269)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III. Капiтальнi iнвестицiї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За</w:t>
      </w:r>
      <w:r>
        <w:rPr>
          <w:rFonts w:ascii="Times New Roman" w:eastAsia="Times New Roman" w:hAnsi="Times New Roman" w:cs="Times New Roman"/>
          <w:sz w:val="24"/>
          <w:szCs w:val="24"/>
        </w:rPr>
        <w:t xml:space="preserve"> рiк На кiнець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Капiтальне будiвництво 280 - 3295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(виготовлення) основних засобiв 290 -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(виготовлення) iнших 300 -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необоротних матерiальних активiв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(створення) нематерiальних активiв 310 -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w:t>
      </w:r>
      <w:r>
        <w:rPr>
          <w:rFonts w:ascii="Times New Roman" w:eastAsia="Times New Roman" w:hAnsi="Times New Roman" w:cs="Times New Roman"/>
          <w:sz w:val="24"/>
          <w:szCs w:val="24"/>
        </w:rPr>
        <w:t>ання (вирощуваня) довгострокових бiологiчних активiв 320 -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330 -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340 - 3295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340 графа 3 капiтальнi iнвестицiї в iнвестицiйну нерухомiсть (341)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фiнансовi витрати, включенi до капiтальних iнвестицiй (342)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IV. Фiнансовi iнвестицiї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За рiк На кiнець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довгостроковi поточнi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Фiнансовi iнвестицiї за методом</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участi в капiталi 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асоцiйованi пiдприємства 350 -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дочiрнi пiдприємства 360 -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спiльну дiяль</w:t>
      </w:r>
      <w:r>
        <w:rPr>
          <w:rFonts w:ascii="Times New Roman" w:eastAsia="Times New Roman" w:hAnsi="Times New Roman" w:cs="Times New Roman"/>
          <w:sz w:val="24"/>
          <w:szCs w:val="24"/>
        </w:rPr>
        <w:t>нiсть 370 -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Iншi фiнансовi iнвестицiї 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частки i паї у статутному капiталi 380 - 1242 -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iнших пiдприємств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акцiї 390 -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облiгацiї 400 -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410 -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(розд.А + розд.Б) 420 - 1242 -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1035 гр. 4 Балансу (Звiту про фiнансовий стан) Iншi довгостроковi фiнансовi iнвестицiї вiдображенi: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собiвартiстю (421) 1242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справедливою вартiстю (422)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амортизованою собiвартiстю (423)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1160 гр. 4 Балансу (Звiту про фiнансов</w:t>
      </w:r>
      <w:r>
        <w:rPr>
          <w:rFonts w:ascii="Times New Roman" w:eastAsia="Times New Roman" w:hAnsi="Times New Roman" w:cs="Times New Roman"/>
          <w:sz w:val="24"/>
          <w:szCs w:val="24"/>
        </w:rPr>
        <w:t>ий стан) Поточнi фiнансовi iнвестицiї вiдображенi: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собiвартiстю (424)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справедливою вартiстю (425)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амортизованою собiвартiстю (426)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 Доходи i витрати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Доходи Витрати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 Iншi операцiйнi доходи i витрати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Операцiйна оренда активiв 440 3313 510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Операцiйна курсова рiзниця 450 2 4</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Реалiзацiя iнших оборотних активiв 460 2140 1878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Штрафи, пенi, неустойки 470 - 385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Утримання об'єктiв житлово-комунального 480 -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i соцiал</w:t>
      </w:r>
      <w:r>
        <w:rPr>
          <w:rFonts w:ascii="Times New Roman" w:eastAsia="Times New Roman" w:hAnsi="Times New Roman" w:cs="Times New Roman"/>
          <w:sz w:val="24"/>
          <w:szCs w:val="24"/>
        </w:rPr>
        <w:t>ьно-культурного призначення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операцiйнi доходи i витрати 490 1313 6188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 тому числi: вiдрахування до резерву сумнiвних боргiв 491 X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непродуктивнi витрати i втрати 492 X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 Доходи i витрати вiд участi 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капiталi за iнвестицiями 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асоцiйованi пiдприємства 500 -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дочiрнi пiдприємства 510 -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спiльну дiяльнiсть 520 -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Iншi фiнансовi доходи i витрати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Дивiденди 530 - x</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Проценти 540 x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Фiнансова оренда активiв 550 -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фiнансовi доходи i витрати 560 84 -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Iншi доходи i витрати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Реалiзацiя фiнансових iнвестицiй 570 -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Доходи вiд об'єднання пiдприємств 580 -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 оцiнки корисностi 590 -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Неоперацiйна курсова рiзниця 600 -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Безоплатно одержанi активи 610 - x</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Списання необоротних активiв 620 x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доходи i витрати 630 324 -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Товарообмiннi (бартернi) операцiї з продукцiєю (товарами, роботами, послугами) (631)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Частка доходу вiд реалiзацiї продукцiї (товарiв, робiт, послуг ) за товарообмiнними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(бартерними)</w:t>
      </w:r>
      <w:r>
        <w:rPr>
          <w:rFonts w:ascii="Times New Roman" w:eastAsia="Times New Roman" w:hAnsi="Times New Roman" w:cs="Times New Roman"/>
          <w:sz w:val="24"/>
          <w:szCs w:val="24"/>
        </w:rPr>
        <w:t xml:space="preserve"> контрактами з пов'язаними сторонами (632)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рядкiв 540-560 графа 4 фiнансовi витрати, уключенi до собiвартостi активiв (633)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 Грошовi кошти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На кiнець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Готiвка 640 -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рахунок у банку 650 25</w:t>
      </w:r>
      <w:r>
        <w:rPr>
          <w:rFonts w:ascii="Times New Roman" w:eastAsia="Times New Roman" w:hAnsi="Times New Roman" w:cs="Times New Roman"/>
          <w:sz w:val="24"/>
          <w:szCs w:val="24"/>
        </w:rPr>
        <w:t>28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Iншi рахунки в банку (акредитиви, чековi книжки) 660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Грошовi кошти в дорозi 670 -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Еквiваленти грошових коштiв 680 -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690 2528</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1090 гр. 4 Балансу (Звiту про фiнансовий стан) Грошовi кошти, використання яких обмежено (691)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VII. Забезпечення i резерви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за звiт. рiк Використано Сторновано Сума очiкува Види забезпечень Код Залишок у звiтному невикорис- ного вiдшкоду- Залишок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 резервiв рядка на початок нараховано додатковi роцi тану суму у вання витрат на кiнець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ро</w:t>
      </w:r>
      <w:r>
        <w:rPr>
          <w:rFonts w:ascii="Times New Roman" w:eastAsia="Times New Roman" w:hAnsi="Times New Roman" w:cs="Times New Roman"/>
          <w:sz w:val="24"/>
          <w:szCs w:val="24"/>
        </w:rPr>
        <w:t>ку (створено) вiдрахуван- звiтному iншою стороною,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ня роцi що врахована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оцiнцi за безпечення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на виплату вiдпусток працiвникам 710 2478 1248 269 1256 - - 2739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Забезпечення наступних витрат на додаткове 720 - - - </w:t>
      </w:r>
      <w:r>
        <w:rPr>
          <w:rFonts w:ascii="Times New Roman" w:eastAsia="Times New Roman" w:hAnsi="Times New Roman" w:cs="Times New Roman"/>
          <w:sz w:val="24"/>
          <w:szCs w:val="24"/>
        </w:rPr>
        <w:t>-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пенсiйне забезпечення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наступних витрат на виконання 730 -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гарантiйних зобов'язань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наступних витрат на реструктуризацiю 740 -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Забезпечення наступних витрат на виконання 750 -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зобов'язань щодо обтяжливих контрактiв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760 -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770 -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 сумнiвних боргiв 775 4174 - - - - - 4174</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780 6652 1248 269 1256 - - 6913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VIII.Запаси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Код Балансова вар- Переоцiнка за рiк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рядка тiсть на к</w:t>
      </w:r>
      <w:r>
        <w:rPr>
          <w:rFonts w:ascii="Times New Roman" w:eastAsia="Times New Roman" w:hAnsi="Times New Roman" w:cs="Times New Roman"/>
          <w:sz w:val="24"/>
          <w:szCs w:val="24"/>
        </w:rPr>
        <w:t>iнець збiльшення чистої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року вартостi реалiзацiї * уцiнка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1 2 3 4 5</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Сировина i матерiали 800 4998 -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Купiвельнi напiвфабрикати та комплектуючi 810 10 -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вироби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Паливо 820 12 -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Тара i тарнi матерiали 830 -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Будiвельнi матерiали 840 2230-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Запаснi частини 850 87 -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Матерiали сiльськогосподарського 860 -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призначення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Поточнi бiологiчнi активи 870 -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Малоцiннi та швидкозношуванi предмети 880 150 -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Незавершене виробництво 890 -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Готова продукцiя 900 16 -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 910 412 -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920 7915 -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920 графа 3 Балансова вартiсть запасiв: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вiдображених за чистою вартiстю реалiзацiї (921) 6037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переданих у переробку (922)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оформлених в заставу (923)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переданих на комiсiю (924)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на вiдповiдальному зберiганнi</w:t>
      </w:r>
      <w:r>
        <w:rPr>
          <w:rFonts w:ascii="Times New Roman" w:eastAsia="Times New Roman" w:hAnsi="Times New Roman" w:cs="Times New Roman"/>
          <w:sz w:val="24"/>
          <w:szCs w:val="24"/>
        </w:rPr>
        <w:t xml:space="preserve"> (позабалансовий рахунок 02) (925) -3879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1200 графа 4 Балансу (Звiту про фiнансовий стан) запаси, призначенi для продажу (926)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визначається за п. 28 Нацiонального положення (стандарту) бухгалтерського облiку 9 "Запаси".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IX. Дебiторська забо</w:t>
      </w:r>
      <w:r>
        <w:rPr>
          <w:rFonts w:ascii="Times New Roman" w:eastAsia="Times New Roman" w:hAnsi="Times New Roman" w:cs="Times New Roman"/>
          <w:sz w:val="24"/>
          <w:szCs w:val="24"/>
        </w:rPr>
        <w:t>ргованiсть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Код Всього на у т.ч. за строками непогашення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Найменування показника рядка кiнець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 12 мiсяцiв вiд 12 до вiд 18 до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18 мiсяцiв 36 мiсяцiв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1 2 3 4 5 6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Дебiторська заборгованiсть за 940 27650 16053 10696 901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товари, роботи, послуги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поточна дебiторська 950 1364 220 92 1052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заборгованiсть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Списано у звiтному роцi безнадiйної дебiторської заборгованостi (951) 100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Iз рядкiв 940 i 950 графа 3 заборгованiсть з пов'язаними сторонами (952)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 Нестачi i втрати вiд псування цiнностей</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Виявлено (списано) за рiк нестач i втрат 960 -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Визнано заборгованiстю винних осiб у звiтному роцi 970 -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Сума нестач i втрат, остаточне рiшення щодо винуватцiв , за 980 -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якими на кiнець року не прийнято (позабалансовий рахунок 072)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 Будiвельнi контракти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Дохiд за будiвельними контрактами за звiтний рiк 1110</w:t>
      </w:r>
      <w:r>
        <w:rPr>
          <w:rFonts w:ascii="Times New Roman" w:eastAsia="Times New Roman" w:hAnsi="Times New Roman" w:cs="Times New Roman"/>
          <w:sz w:val="24"/>
          <w:szCs w:val="24"/>
        </w:rPr>
        <w:t xml:space="preserve"> 37413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Заборгованiсть на кiнець звiтного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валова замовникiв 1120 25402</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валова замовникам 1130 -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авансiв отриманих 1140 -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Сума затриманих коштiв на кiнець року 1150 1867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виконаних субпiдрядниками робiт за незавершеними будiвельними к</w:t>
      </w:r>
      <w:r>
        <w:rPr>
          <w:rFonts w:ascii="Times New Roman" w:eastAsia="Times New Roman" w:hAnsi="Times New Roman" w:cs="Times New Roman"/>
          <w:sz w:val="24"/>
          <w:szCs w:val="24"/>
        </w:rPr>
        <w:t>онтрактами 1160 2690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 Податок на прибуток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Поточний податок на прибуток 1210 -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Вiдстроченi податковi активи: на початок звiтного року 1220 -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1225 -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Вiдстроченi податковi зобов'язання: на початок звiтного року 1230 -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1235 -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Включено до Звiту про фiнансовi результати - усього 1240 -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1241 -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(збiльшення) вiдстрочених податко</w:t>
      </w:r>
      <w:r>
        <w:rPr>
          <w:rFonts w:ascii="Times New Roman" w:eastAsia="Times New Roman" w:hAnsi="Times New Roman" w:cs="Times New Roman"/>
          <w:sz w:val="24"/>
          <w:szCs w:val="24"/>
        </w:rPr>
        <w:t>вих активiв 1242 -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1243 -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Вiдображено у складi власного капiталу - усього 1250 -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1251 -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(збiльшення) вiдстрочених податкових активiв 1252 -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1253 -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XIII. Використання амортизацiйних вiдрахувань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Нараховано за звiтний рiк 1300 2476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Використано за рiк - усього 1310 -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тому числi 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будiвництво об'єктiв 1311 -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(виготовлення) та полiпшення основних засобiв 1312 -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них машини та обладнання 1313 -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(створення) нематерiальних активiв 1314 -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погашення отриманих на капiтальнi iнвестицiї позик 1315 -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1316 -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1317 -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XIV.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Облiковуються за первiсною вартiстю Облiковуються за справедливою вартiстю</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залишок на початок вибуло за рiк нарахо- втрати вигоди залишок на кiнець залишок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Групи Код року надiйшло вано вiд змен- вiд року на надiйшло змiни вибуло з</w:t>
      </w:r>
      <w:r>
        <w:rPr>
          <w:rFonts w:ascii="Times New Roman" w:eastAsia="Times New Roman" w:hAnsi="Times New Roman" w:cs="Times New Roman"/>
          <w:sz w:val="24"/>
          <w:szCs w:val="24"/>
        </w:rPr>
        <w:t>алишок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бiологiчних ряд- первiсна накопи- за рiк первiсна накопи- аморти- шення вiднов- первiсна накопи- початок за рiк вартостi за рiк на кiнець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активiв ка вартiсть чена вартiсть чена зацiї корис- лення вартiсть чена року за рiк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амор- амор- за рiк </w:t>
      </w:r>
      <w:r>
        <w:rPr>
          <w:rFonts w:ascii="Times New Roman" w:eastAsia="Times New Roman" w:hAnsi="Times New Roman" w:cs="Times New Roman"/>
          <w:sz w:val="24"/>
          <w:szCs w:val="24"/>
        </w:rPr>
        <w:t>ностi корис- амор тизацiя тизацiя ностi тизацiя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1 2 3 4 5 6 7 8 9 10 11 12 13 14 15 16 17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Довгостроковi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1410 -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робоча худоба 1411 -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продуктивна худоба 1412 -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багаторiчнi насадження 1413 -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1414 -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довгостроковi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бiологiчнi активи 1415 -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w:t>
      </w:r>
      <w:r>
        <w:rPr>
          <w:rFonts w:ascii="Times New Roman" w:eastAsia="Times New Roman" w:hAnsi="Times New Roman" w:cs="Times New Roman"/>
          <w:sz w:val="24"/>
          <w:szCs w:val="24"/>
        </w:rPr>
        <w:t>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1420 -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тварини на вирощуваннi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 вiдгодiвлi 1421 -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бiологiчнi активи в станi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бiологiчних перетворень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(крiм тварин 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вирощуваннi та вiдгодiвлi) 1422 -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1423 -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поточнi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1424 -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1430 -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5 i графа 14 вартiсть бiолог</w:t>
      </w:r>
      <w:r>
        <w:rPr>
          <w:rFonts w:ascii="Times New Roman" w:eastAsia="Times New Roman" w:hAnsi="Times New Roman" w:cs="Times New Roman"/>
          <w:sz w:val="24"/>
          <w:szCs w:val="24"/>
        </w:rPr>
        <w:t>iчних активiв, придбаних за рахунок цiльового фiнансування (1431)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 рядка 1430 графа 6 i графа 16 залишкова вартiсть довгострокових бiологiчних активiв, первiсна вартiсть (1432)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поточних бiологiчних активiв i справедлива вартiсть бiологiчних активiв</w:t>
      </w:r>
      <w:r>
        <w:rPr>
          <w:rFonts w:ascii="Times New Roman" w:eastAsia="Times New Roman" w:hAnsi="Times New Roman" w:cs="Times New Roman"/>
          <w:sz w:val="24"/>
          <w:szCs w:val="24"/>
        </w:rPr>
        <w:t>,</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утрачених унаслiдок надзвичайних подiй</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11 i графа 17 балансова вартiсть бiологiчних активiв, щодо яких iснують передбаченi (1433)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законодавством обмеження права власностi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ХV. Фiнансовi результати вiд первiсного визнання та реалiзацiї сiльськогосподарської продукцiї та додаткових бiологiчних активiв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Витрати, по- Результат вiд Фiнансовий результат</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первiсного в'язанi з первiсного визнання (прибуток +, збиток -) вiд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визнання бiологiчними Уцiнка Виручка вiд Собiвартiсть первiсного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перетворен- дохiд витрати реалiзацiї реалiзацiї реалiзацiї визнання та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нями реалiзацiї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рослинництва - усього 1500 -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зерновi i зернобобовi 1510 -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них:</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пшениця 1511 -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соя 1512 -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соняшник 1513 -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рiпак 1514 -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цукровi буряки (фабричнi) 1515 -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картопля 1516 -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плоди (зернятковi, кiсточковi) 1517 -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продукцiя рослинництва 1518 -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рослинництва 1519 -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твари</w:t>
      </w:r>
      <w:r>
        <w:rPr>
          <w:rFonts w:ascii="Times New Roman" w:eastAsia="Times New Roman" w:hAnsi="Times New Roman" w:cs="Times New Roman"/>
          <w:sz w:val="24"/>
          <w:szCs w:val="24"/>
        </w:rPr>
        <w:t>нництва - усього 1520 -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прирiст живої маси - усього 1530 -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нього: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великої рогатої худоби 1531 -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свиней 1532 -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молоко</w:t>
      </w:r>
      <w:r>
        <w:rPr>
          <w:rFonts w:ascii="Times New Roman" w:eastAsia="Times New Roman" w:hAnsi="Times New Roman" w:cs="Times New Roman"/>
          <w:sz w:val="24"/>
          <w:szCs w:val="24"/>
        </w:rPr>
        <w:t xml:space="preserve"> 1533 -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вовна 1534 -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яйця 1535 -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продукцiя тваринництва 1536 -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тваринництва 1537 -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рибництва 1538 -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1539 -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Сiльськогосподарська продукцiя та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 разом 1540 - ( - ) - (</w:t>
      </w:r>
      <w:r>
        <w:rPr>
          <w:rFonts w:ascii="Times New Roman" w:eastAsia="Times New Roman" w:hAnsi="Times New Roman" w:cs="Times New Roman"/>
          <w:sz w:val="24"/>
          <w:szCs w:val="24"/>
        </w:rPr>
        <w:t xml:space="preserve">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Керiвник Мачуський Григорiй Миколайович</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Головний бухгалтер Бучинська Тетяна Анатолiївна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Заборгованiсть на кiнець звiтного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валова замовникiв 1120 1500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валова замовникам 1130 -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авансiв отриманих 1140 1596</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Сума затриманих коштiв на кiнець року 1150 1500</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виконаних субпiдрядниками робiт за незавершеними будiвельними контрактами 1160 903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 Податок на прибуток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1210 -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w:t>
      </w:r>
      <w:r>
        <w:rPr>
          <w:rFonts w:ascii="Times New Roman" w:eastAsia="Times New Roman" w:hAnsi="Times New Roman" w:cs="Times New Roman"/>
          <w:sz w:val="24"/>
          <w:szCs w:val="24"/>
        </w:rPr>
        <w:t>троченi податковi активи: на початок звiтного року 1220 -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1225 -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Вiдстроченi податковi зобов'язання: на початок звiтного року 1230 -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1235 -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Включено до Звiту про фiнансовi результати - усього 1240 -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w:t>
      </w:r>
      <w:r>
        <w:rPr>
          <w:rFonts w:ascii="Times New Roman" w:eastAsia="Times New Roman" w:hAnsi="Times New Roman" w:cs="Times New Roman"/>
          <w:sz w:val="24"/>
          <w:szCs w:val="24"/>
        </w:rPr>
        <w:t>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1241 -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(збiльшення) вiдстрочених податкових активiв 1242 -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1243 -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Вiдображено у складi власного капiталу - усього 1250 -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тому числi: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1251 -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(збiльшення) вiдстрочених податкових активiв 1252 -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1253 -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XIII. Використання амортизацiйних вiдрахувань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Pr>
          <w:rFonts w:ascii="Times New Roman" w:eastAsia="Times New Roman" w:hAnsi="Times New Roman" w:cs="Times New Roman"/>
          <w:sz w:val="24"/>
          <w:szCs w:val="24"/>
        </w:rPr>
        <w:t>2 3</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Нараховано за звiтний рiк 1300 2319</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Використано за рiк - усього 1310 -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тому числi 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будiвництво об'єктiв 1311 -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(виготовлення) та полiпшення основних засобiв 1312 -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них машини та обладнання 1313 -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придбання (створення) нематерiальних активiв 1314 -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погашення отриманих на капiтальнi iнвестицiї позик 1315 -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1316 -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1317 -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XIV.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Облiковуються за первiсною вартiстю Облiковуються за справедливою вартiстю</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залишок на початок вибуло за</w:t>
      </w:r>
      <w:r>
        <w:rPr>
          <w:rFonts w:ascii="Times New Roman" w:eastAsia="Times New Roman" w:hAnsi="Times New Roman" w:cs="Times New Roman"/>
          <w:sz w:val="24"/>
          <w:szCs w:val="24"/>
        </w:rPr>
        <w:t xml:space="preserve"> рiк нарахо- втрати вигоди залишок на кiнець залишок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Групи Код року надiйшло вано вiд змен- вiд року на надiйшло змiни вибуло залишок</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бiологiчних ряд- первiсна накопи- за рiк первiсна накопи- аморти- шення вiднов- первiсна накопи- початок за рiк вартостi</w:t>
      </w:r>
      <w:r>
        <w:rPr>
          <w:rFonts w:ascii="Times New Roman" w:eastAsia="Times New Roman" w:hAnsi="Times New Roman" w:cs="Times New Roman"/>
          <w:sz w:val="24"/>
          <w:szCs w:val="24"/>
        </w:rPr>
        <w:t xml:space="preserve"> за рiк на кiнець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активiв ка вартiсть чена вартiсть чена зацiї корис- лення вартiсть чена року за рiк року</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амор- амор- за рiк ностi корис- амор тизацiя тизацiя ностi тизацiя</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1 2 3 4 5 6 7 8 9 10 11 12 13 14 15 16 17</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Довгостроковi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1410 -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робоча худоба 1411 -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продуктивна худоба 1412 -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багаторiчнi насадження 1413 -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1414 - - - - - - - - - -</w:t>
      </w:r>
      <w:r>
        <w:rPr>
          <w:rFonts w:ascii="Times New Roman" w:eastAsia="Times New Roman" w:hAnsi="Times New Roman" w:cs="Times New Roman"/>
          <w:sz w:val="24"/>
          <w:szCs w:val="24"/>
        </w:rPr>
        <w:t xml:space="preserve">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довгостроковi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бiологiчнi активи 1415 -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1420 -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тварини на вирощуваннi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 вiдгодiвлi 1421 -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бiологiчнi активи в станi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бiологiчних перетворень</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(крiм тварин 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вирощуваннi та вiдгодiвлi) 1422 -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1423 -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поточнi бiологiчнi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1424 - х - - х х - - - х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Разом 1430 - - - - </w:t>
      </w:r>
      <w:r>
        <w:rPr>
          <w:rFonts w:ascii="Times New Roman" w:eastAsia="Times New Roman" w:hAnsi="Times New Roman" w:cs="Times New Roman"/>
          <w:sz w:val="24"/>
          <w:szCs w:val="24"/>
        </w:rPr>
        <w:t>-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5 i графа 14 вартiсть бiологiчних активiв, придбаних за рахунок цiльового фiнансування (1431)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6 i графа 16 залишкова вартiсть довгострокових бiологiчних активiв, первiсна вартiсть (1432)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w:t>
      </w:r>
      <w:r>
        <w:rPr>
          <w:rFonts w:ascii="Times New Roman" w:eastAsia="Times New Roman" w:hAnsi="Times New Roman" w:cs="Times New Roman"/>
          <w:sz w:val="24"/>
          <w:szCs w:val="24"/>
        </w:rPr>
        <w:t>оточних бiологiчних активiв i справедлива вартiсть бiологiчних активiв,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утрачених унаслiдок надзвичайних подiй</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11 i графа 17 балансова вартiсть бiологiчних активiв, щодо яких iснують передбаченi (1433)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законодавством обмеження права власностi</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ХV. Фiнансовi результати вiд первiсного визнання та реалiзацiї сiльськогосподарської продукцiї та додаткових бiологiчних активiв</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Витрати, по- Результат вiд Фiнансовий результат</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w:t>
      </w:r>
      <w:r>
        <w:rPr>
          <w:rFonts w:ascii="Times New Roman" w:eastAsia="Times New Roman" w:hAnsi="Times New Roman" w:cs="Times New Roman"/>
          <w:sz w:val="24"/>
          <w:szCs w:val="24"/>
        </w:rPr>
        <w:t>д первiсного в'язанi з первiсного визнання (прибуток +, збиток -) вiд</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визнання бiологiчними Уцiнка Виручка вiд Собiвартiсть первiсного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перетворен- дохiд витрати реалiзацiї реалiзацiї реалiзацiї визнання та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нями реалiзацiї</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рослинництва - усього 1500 -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зерновi i зернобобовi 1510 -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них:</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пшениця 1511 -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соя 1512 -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соняшник 1513 -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рiпак 1514 -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цукровi буряки (фабричнi) 1515 -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картопля 1516 -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плоди (зернятковi, кiсточковi) 1517 -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продукцiя рослинництва 1518 -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додатковi бiологiчнi активи рослинництва 1519 -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твари</w:t>
      </w:r>
      <w:r>
        <w:rPr>
          <w:rFonts w:ascii="Times New Roman" w:eastAsia="Times New Roman" w:hAnsi="Times New Roman" w:cs="Times New Roman"/>
          <w:sz w:val="24"/>
          <w:szCs w:val="24"/>
        </w:rPr>
        <w:t>нництва - усього 1520 -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прирiст живої маси - усього 1530 -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нього:</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великої рогатої худоби 1531 -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свиней 1532 -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молоко 1533 -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вовна 1534 -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яйця 1535 -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продукцiя тваринництва 1536 -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додатковi бiологiчнi активи тваринництва 1537 - ( - ) - ( - ) - - </w:t>
      </w:r>
      <w:r>
        <w:rPr>
          <w:rFonts w:ascii="Times New Roman" w:eastAsia="Times New Roman" w:hAnsi="Times New Roman" w:cs="Times New Roman"/>
          <w:sz w:val="24"/>
          <w:szCs w:val="24"/>
        </w:rPr>
        <w:t>(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рибництва 1538 -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1539 -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Сiльськогосподарська продукцiя та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 разом 1540 - ( - ) - ( - ) - - ( - ) - -</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Керiвник Мачуський Григорiй Миколайович</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w:t>
      </w:r>
      <w:r>
        <w:rPr>
          <w:rFonts w:ascii="Times New Roman" w:eastAsia="Times New Roman" w:hAnsi="Times New Roman" w:cs="Times New Roman"/>
          <w:sz w:val="24"/>
          <w:szCs w:val="24"/>
        </w:rPr>
        <w:t>овний бухгалтер Бучинська Тетяна Анатолiївна</w:t>
      </w: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9E311D">
      <w:pPr>
        <w:pStyle w:val="normal"/>
        <w:widowControl w:val="0"/>
        <w:spacing w:after="0" w:line="240" w:lineRule="auto"/>
        <w:jc w:val="both"/>
        <w:rPr>
          <w:rFonts w:ascii="Times New Roman" w:eastAsia="Times New Roman" w:hAnsi="Times New Roman" w:cs="Times New Roman"/>
          <w:sz w:val="24"/>
          <w:szCs w:val="24"/>
        </w:rPr>
      </w:pP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Заборгованiсть на кiнець звiтного року:</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валова замовникiв 1120 1500</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валова замовникам 1130 -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авансiв отриманих 1140 1596</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Сума затриманих коштiв на кiнець року 1150 1500</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виконаних субпiдрядниками робiт за незавершеними будiвельними контрактами 1160 903</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 Податок на прибуток</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1210 -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Вiдстроченi податковi активи: на початок звiтного року 1220</w:t>
      </w:r>
      <w:r>
        <w:rPr>
          <w:rFonts w:ascii="Times New Roman" w:eastAsia="Times New Roman" w:hAnsi="Times New Roman" w:cs="Times New Roman"/>
          <w:sz w:val="24"/>
          <w:szCs w:val="24"/>
        </w:rPr>
        <w:t xml:space="preserve">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1225 -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Вiдстроченi податковi зобов'язання: на початок звiтного року 1230 -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кiнець звiтного року 1235 -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Включено до Звiту про фiнансовi результати - усього 1240 -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тому числi: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1241 -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w:t>
      </w:r>
      <w:r>
        <w:rPr>
          <w:rFonts w:ascii="Times New Roman" w:eastAsia="Times New Roman" w:hAnsi="Times New Roman" w:cs="Times New Roman"/>
          <w:sz w:val="24"/>
          <w:szCs w:val="24"/>
        </w:rPr>
        <w:t>льшення) вiдстрочених податкових активiв 1242 -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1243 -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Вiдображено у складi власного капiталу - усього 1250 -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 тому числi: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поточний податок на прибуток 1251 -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зменшення (збiльшення) вiдстрочених податкових активiв 1252 -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збiльшення (зменшення) вiдстрочених податкових зобов'язань 1253 -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XIII. Використання амортизацiйних вiдрахувань</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Сума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Нараховано за звiтний рiк 1300 2319</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Використано за рiк - усього 1310 -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тому числi на: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будiвництво об'єктiв 1311 -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(виготовлення) та полiпшення основних засобiв 1312 -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них машини та обладнання 1313 -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придбання (створення) нематерiальних активiв 1314 -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погашення отриманих на капi</w:t>
      </w:r>
      <w:r>
        <w:rPr>
          <w:rFonts w:ascii="Times New Roman" w:eastAsia="Times New Roman" w:hAnsi="Times New Roman" w:cs="Times New Roman"/>
          <w:sz w:val="24"/>
          <w:szCs w:val="24"/>
        </w:rPr>
        <w:t>тальнi iнвестицiї позик 1315 -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1316 -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1317 -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XIV. Бiологiчнi активи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Облiковуються за первiсною вартiстю Облiковуються за справедливою вартiстю</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залишок на початок вибуло за рiк нарахо- втрати вигоди залишок на кiнець залишок</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Групи Код року надiйшло вано вiд</w:t>
      </w:r>
      <w:r>
        <w:rPr>
          <w:rFonts w:ascii="Times New Roman" w:eastAsia="Times New Roman" w:hAnsi="Times New Roman" w:cs="Times New Roman"/>
          <w:sz w:val="24"/>
          <w:szCs w:val="24"/>
        </w:rPr>
        <w:t xml:space="preserve"> змен- вiд року на надiйшло змiни вибуло залишок</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бiологiчних ряд- первiсна накопи- за рiк первiсна накопи- аморти- шення вiднов- первiсна накопи- початок за рiк вартостi за рiк на кiнець</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активiв ка вартiсть чена вартiсть чена зацiї корис- лення вартiсть че</w:t>
      </w:r>
      <w:r>
        <w:rPr>
          <w:rFonts w:ascii="Times New Roman" w:eastAsia="Times New Roman" w:hAnsi="Times New Roman" w:cs="Times New Roman"/>
          <w:sz w:val="24"/>
          <w:szCs w:val="24"/>
        </w:rPr>
        <w:t>на року за рiк року</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амор- амор- за рiк ностi корис- амор тизацiя тизацiя ностi тизацiя</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1 2 3 4 5 6 7 8 9 10 11 12 13 14 15 16 17</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Довгостроковi бiологiчнi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усього</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1410 -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робоча худоба 1411 - - - - - - - - -</w:t>
      </w:r>
      <w:r>
        <w:rPr>
          <w:rFonts w:ascii="Times New Roman" w:eastAsia="Times New Roman" w:hAnsi="Times New Roman" w:cs="Times New Roman"/>
          <w:sz w:val="24"/>
          <w:szCs w:val="24"/>
        </w:rPr>
        <w:t xml:space="preserve">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продуктивна худоба 1412 -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багаторiчнi насадження 1413 -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1414 -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довгостроковi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бiологiчнi активи 1415 -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Поточнi бiологiчнi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 усього</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тому числi: 1420 - х - - х х - - - х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тварини на вирощуваннi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 вiдгодiвлi 1421 - х - - х х - - - х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бiологiчнi активи в станi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бiологiчних перетворень</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(крiм тварин на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вирощуваннi та вiдгодiвлi) 1422 - х - - х х - - - х</w:t>
      </w:r>
      <w:r>
        <w:rPr>
          <w:rFonts w:ascii="Times New Roman" w:eastAsia="Times New Roman" w:hAnsi="Times New Roman" w:cs="Times New Roman"/>
          <w:sz w:val="24"/>
          <w:szCs w:val="24"/>
        </w:rPr>
        <w:t xml:space="preserve">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1423 - х - - х х - - - х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iншi поточнi бiологiчнi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активи 1424 - х - - х х - - - х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Разом 1430 -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5 i графа 14 вартiсть бiологiчних активiв, придбаних за рахунок цiльового фiнансування (1431)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6 i графа 16 залишкова вартiсть довгострокових бiологiчних активiв, первiсна вартiсть (1432)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поточних бiологiчних актив</w:t>
      </w:r>
      <w:r>
        <w:rPr>
          <w:rFonts w:ascii="Times New Roman" w:eastAsia="Times New Roman" w:hAnsi="Times New Roman" w:cs="Times New Roman"/>
          <w:sz w:val="24"/>
          <w:szCs w:val="24"/>
        </w:rPr>
        <w:t>iв i справедлива вартiсть бiологiчних активiв,</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утрачених унаслiдок надзвичайних подiй</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 рядка 1430 графа 11 i графа 17 балансова вартiсть бiологiчних активiв, щодо яких iснують передбаченi (1433)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законодавством обмеження права власностi</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ХV. Фiнансовi р</w:t>
      </w:r>
      <w:r>
        <w:rPr>
          <w:rFonts w:ascii="Times New Roman" w:eastAsia="Times New Roman" w:hAnsi="Times New Roman" w:cs="Times New Roman"/>
          <w:sz w:val="24"/>
          <w:szCs w:val="24"/>
        </w:rPr>
        <w:t>езультати вiд первiсного визнання та реалiзацiї сiльськогосподарської продукцiї та додаткових бiологiчних активiв</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Вартiсть Витрати, по- Результат вiд Фiнансовий результат</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Найменування показника Код первiсного в'язанi з первiсного визнання (прибуток +, збит</w:t>
      </w:r>
      <w:r>
        <w:rPr>
          <w:rFonts w:ascii="Times New Roman" w:eastAsia="Times New Roman" w:hAnsi="Times New Roman" w:cs="Times New Roman"/>
          <w:sz w:val="24"/>
          <w:szCs w:val="24"/>
        </w:rPr>
        <w:t>ок -) вiд</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рядка визнання бiологiчними Уцiнка Виручка вiд Собiвартiсть первiсного</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перетворен- дохiд витрати реалiзацiї реалiзацiї реалiзацiї визнання та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нями реалiзацiї</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1 2 3 4 5 6 7 8 9 10 11</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рослинництва - усього </w:t>
      </w:r>
      <w:r>
        <w:rPr>
          <w:rFonts w:ascii="Times New Roman" w:eastAsia="Times New Roman" w:hAnsi="Times New Roman" w:cs="Times New Roman"/>
          <w:sz w:val="24"/>
          <w:szCs w:val="24"/>
        </w:rPr>
        <w:t>1500 -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зерновi i зернобобовi 1510 -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них:</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пшениця 1511 -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соя 1512 -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соняшник 1513 -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рiпак 1514 -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цукровi буряки (фабричнi) 1515 -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картопля 1516 -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плоди (зернятковi, кiсточковi) 1517 -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iнша продукцiя рослинництва 1518 - ( - ) - (</w:t>
      </w:r>
      <w:r>
        <w:rPr>
          <w:rFonts w:ascii="Times New Roman" w:eastAsia="Times New Roman" w:hAnsi="Times New Roman" w:cs="Times New Roman"/>
          <w:sz w:val="24"/>
          <w:szCs w:val="24"/>
        </w:rPr>
        <w:t xml:space="preserve">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рослинництва 1519 -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та додатковi бiологiчнi активи</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тваринництва - усього 1520 -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тому числi: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прирiст живої маси - усього 1530 - ( - ) - ( </w:t>
      </w:r>
      <w:r>
        <w:rPr>
          <w:rFonts w:ascii="Times New Roman" w:eastAsia="Times New Roman" w:hAnsi="Times New Roman" w:cs="Times New Roman"/>
          <w:sz w:val="24"/>
          <w:szCs w:val="24"/>
        </w:rPr>
        <w:t>-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 нього:</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великої рогатої худоби 1531 -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свиней 1532 -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молоко 1533 -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вовна 1534 -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яйця 1535 -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iнш</w:t>
      </w:r>
      <w:r>
        <w:rPr>
          <w:rFonts w:ascii="Times New Roman" w:eastAsia="Times New Roman" w:hAnsi="Times New Roman" w:cs="Times New Roman"/>
          <w:sz w:val="24"/>
          <w:szCs w:val="24"/>
        </w:rPr>
        <w:t>а продукцiя тваринництва 1536 -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тваринництва 1537 -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продукцiя рибництва 1538 -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1539 -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Сiльськогосподарська продукцiя та</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додатковi бiологiчнi активи - разом 1540 - ( - ) - ( - ) - - ( - ) - -</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Керiвник Мачуський Григорiй Миколайович</w:t>
      </w:r>
    </w:p>
    <w:p w:rsidR="009E311D" w:rsidRDefault="00F86F03">
      <w:pPr>
        <w:pStyle w:val="normal"/>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Головний бухгалтер Бучинська Тетяна Анатолiївна</w:t>
      </w:r>
    </w:p>
    <w:sectPr w:rsidR="009E311D" w:rsidSect="009E311D">
      <w:pgSz w:w="15840" w:h="12240" w:orient="landscape"/>
      <w:pgMar w:top="570" w:right="720" w:bottom="570" w:left="720" w:header="708" w:footer="708"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hideGrammaticalErrors/>
  <w:defaultTabStop w:val="720"/>
  <w:hyphenationZone w:val="425"/>
  <w:characterSpacingControl w:val="doNotCompress"/>
  <w:compat/>
  <w:rsids>
    <w:rsidRoot w:val="009E311D"/>
    <w:rsid w:val="009E311D"/>
    <w:rsid w:val="00F86F0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9E311D"/>
    <w:pPr>
      <w:keepNext/>
      <w:keepLines/>
      <w:spacing w:before="480" w:after="120"/>
      <w:outlineLvl w:val="0"/>
    </w:pPr>
    <w:rPr>
      <w:b/>
      <w:sz w:val="48"/>
      <w:szCs w:val="48"/>
    </w:rPr>
  </w:style>
  <w:style w:type="paragraph" w:styleId="2">
    <w:name w:val="heading 2"/>
    <w:basedOn w:val="normal"/>
    <w:next w:val="normal"/>
    <w:rsid w:val="009E311D"/>
    <w:pPr>
      <w:keepNext/>
      <w:keepLines/>
      <w:spacing w:before="360" w:after="80"/>
      <w:outlineLvl w:val="1"/>
    </w:pPr>
    <w:rPr>
      <w:b/>
      <w:sz w:val="36"/>
      <w:szCs w:val="36"/>
    </w:rPr>
  </w:style>
  <w:style w:type="paragraph" w:styleId="3">
    <w:name w:val="heading 3"/>
    <w:basedOn w:val="normal"/>
    <w:next w:val="normal"/>
    <w:rsid w:val="009E311D"/>
    <w:pPr>
      <w:keepNext/>
      <w:keepLines/>
      <w:spacing w:before="280" w:after="80"/>
      <w:outlineLvl w:val="2"/>
    </w:pPr>
    <w:rPr>
      <w:b/>
      <w:sz w:val="28"/>
      <w:szCs w:val="28"/>
    </w:rPr>
  </w:style>
  <w:style w:type="paragraph" w:styleId="4">
    <w:name w:val="heading 4"/>
    <w:basedOn w:val="normal"/>
    <w:next w:val="normal"/>
    <w:rsid w:val="009E311D"/>
    <w:pPr>
      <w:keepNext/>
      <w:keepLines/>
      <w:spacing w:before="240" w:after="40"/>
      <w:outlineLvl w:val="3"/>
    </w:pPr>
    <w:rPr>
      <w:b/>
      <w:sz w:val="24"/>
      <w:szCs w:val="24"/>
    </w:rPr>
  </w:style>
  <w:style w:type="paragraph" w:styleId="5">
    <w:name w:val="heading 5"/>
    <w:basedOn w:val="normal"/>
    <w:next w:val="normal"/>
    <w:rsid w:val="009E311D"/>
    <w:pPr>
      <w:keepNext/>
      <w:keepLines/>
      <w:spacing w:before="220" w:after="40"/>
      <w:outlineLvl w:val="4"/>
    </w:pPr>
    <w:rPr>
      <w:b/>
    </w:rPr>
  </w:style>
  <w:style w:type="paragraph" w:styleId="6">
    <w:name w:val="heading 6"/>
    <w:basedOn w:val="normal"/>
    <w:next w:val="normal"/>
    <w:rsid w:val="009E311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rsid w:val="009E311D"/>
    <w:tblPr>
      <w:tblCellMar>
        <w:top w:w="100" w:type="dxa"/>
        <w:left w:w="100" w:type="dxa"/>
        <w:bottom w:w="100" w:type="dxa"/>
        <w:right w:w="100" w:type="dxa"/>
      </w:tblCellMar>
    </w:tblPr>
  </w:style>
  <w:style w:type="paragraph" w:customStyle="1" w:styleId="normal">
    <w:name w:val="normal"/>
    <w:rsid w:val="009E311D"/>
  </w:style>
  <w:style w:type="paragraph" w:styleId="a3">
    <w:name w:val="Title"/>
    <w:basedOn w:val="normal"/>
    <w:next w:val="normal"/>
    <w:rsid w:val="009E311D"/>
    <w:pPr>
      <w:keepNext/>
      <w:keepLines/>
      <w:spacing w:before="480" w:after="120"/>
    </w:pPr>
    <w:rPr>
      <w:b/>
      <w:sz w:val="72"/>
      <w:szCs w:val="72"/>
    </w:rPr>
  </w:style>
  <w:style w:type="table" w:customStyle="1" w:styleId="TableNormal0">
    <w:name w:val="Table Normal"/>
    <w:next w:val="TableNormal"/>
    <w:autoRedefine/>
    <w:hidden/>
    <w:qFormat/>
    <w:rsid w:val="009E311D"/>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paragraph" w:styleId="a4">
    <w:name w:val="Subtitle"/>
    <w:basedOn w:val="normal"/>
    <w:next w:val="normal"/>
    <w:rsid w:val="009E311D"/>
    <w:pPr>
      <w:keepNext/>
      <w:keepLines/>
      <w:spacing w:before="360" w:after="80"/>
    </w:pPr>
    <w:rPr>
      <w:rFonts w:ascii="Georgia" w:eastAsia="Georgia" w:hAnsi="Georgia" w:cs="Georgia"/>
      <w:i/>
      <w:color w:val="666666"/>
      <w:sz w:val="48"/>
      <w:szCs w:val="48"/>
    </w:rPr>
  </w:style>
  <w:style w:type="table" w:customStyle="1" w:styleId="a5">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6">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7">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8">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9">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a">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b">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c">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d">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e">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0">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1">
    <w:basedOn w:val="TableNormal0"/>
    <w:rsid w:val="009E311D"/>
    <w:tblPr>
      <w:tblStyleRowBandSize w:val="1"/>
      <w:tblStyleColBandSize w:val="1"/>
      <w:tblInd w:w="0" w:type="dxa"/>
      <w:tblCellMar>
        <w:top w:w="0" w:type="dxa"/>
        <w:left w:w="28" w:type="dxa"/>
        <w:bottom w:w="0" w:type="dxa"/>
        <w:right w:w="28" w:type="dxa"/>
      </w:tblCellMar>
    </w:tblPr>
  </w:style>
  <w:style w:type="table" w:customStyle="1" w:styleId="af2">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3">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4">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5">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6">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7">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8">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9">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a">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b">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c">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d">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e">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
    <w:basedOn w:val="TableNormal0"/>
    <w:rsid w:val="009E311D"/>
    <w:tblPr>
      <w:tblStyleRowBandSize w:val="1"/>
      <w:tblStyleColBandSize w:val="1"/>
      <w:tblInd w:w="0" w:type="dxa"/>
      <w:tblCellMar>
        <w:top w:w="0" w:type="dxa"/>
        <w:left w:w="28" w:type="dxa"/>
        <w:bottom w:w="0" w:type="dxa"/>
        <w:right w:w="28" w:type="dxa"/>
      </w:tblCellMar>
    </w:tblPr>
  </w:style>
  <w:style w:type="table" w:customStyle="1" w:styleId="aff0">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1">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2">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3">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4">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5">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6">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7">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8">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9">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a">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b">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c">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d">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e">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0">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1">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2">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3">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4">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5">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6">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7">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8">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9">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a">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b">
    <w:basedOn w:val="TableNormal0"/>
    <w:rsid w:val="009E311D"/>
    <w:tblPr>
      <w:tblStyleRowBandSize w:val="1"/>
      <w:tblStyleColBandSize w:val="1"/>
      <w:tblInd w:w="0" w:type="dxa"/>
      <w:tblCellMar>
        <w:top w:w="0" w:type="dxa"/>
        <w:left w:w="108" w:type="dxa"/>
        <w:bottom w:w="0" w:type="dxa"/>
        <w:right w:w="108" w:type="dxa"/>
      </w:tblCellMar>
    </w:tblPr>
  </w:style>
  <w:style w:type="table" w:customStyle="1" w:styleId="afffc">
    <w:basedOn w:val="TableNormal0"/>
    <w:rsid w:val="009E311D"/>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RS6BB9yKhnbYMJ05xfjp6cqonw==">CgMxLjA4AHIhMVN0Y2IxeFVTZVRpMXk4QzdUUVgzVUxFYVVmdGE4a0VK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97</Pages>
  <Words>100936</Words>
  <Characters>57534</Characters>
  <Application>Microsoft Office Word</Application>
  <DocSecurity>0</DocSecurity>
  <Lines>479</Lines>
  <Paragraphs>316</Paragraphs>
  <ScaleCrop>false</ScaleCrop>
  <Company>Grizli777</Company>
  <LinksUpToDate>false</LinksUpToDate>
  <CharactersWithSpaces>158154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2025-09-19T10:47:00Z</dcterms:created>
  <dcterms:modified xsi:type="dcterms:W3CDTF">2025-09-24T09:46:00Z</dcterms:modified>
</cp:coreProperties>
</file>